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A7F19" w14:textId="661E7061" w:rsidR="00E90941" w:rsidRDefault="00170D40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Systematic Studies of </w:t>
      </w:r>
      <w:r w:rsidR="00C2441B" w:rsidRPr="00C2441B">
        <w:rPr>
          <w:rFonts w:ascii="Times New Roman" w:hAnsi="Times New Roman"/>
          <w:b/>
          <w:bCs/>
          <w:szCs w:val="24"/>
        </w:rPr>
        <w:t>Molybdenum</w:t>
      </w:r>
      <w:r>
        <w:rPr>
          <w:rFonts w:ascii="Times New Roman" w:hAnsi="Times New Roman"/>
          <w:b/>
          <w:bCs/>
          <w:szCs w:val="24"/>
        </w:rPr>
        <w:t xml:space="preserve"> Level Densities </w:t>
      </w:r>
    </w:p>
    <w:p w14:paraId="01D29530" w14:textId="22C582F2" w:rsidR="00E90941" w:rsidRPr="00CB1C79" w:rsidRDefault="00DC41B4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22"/>
          <w:szCs w:val="22"/>
        </w:rPr>
        <w:t>Wijenarayana</w:t>
      </w:r>
      <w:r w:rsidR="00B33F9B">
        <w:rPr>
          <w:rFonts w:ascii="Times New Roman" w:hAnsi="Times New Roman"/>
          <w:b/>
          <w:bCs/>
          <w:sz w:val="22"/>
          <w:szCs w:val="22"/>
        </w:rPr>
        <w:t xml:space="preserve">, </w:t>
      </w:r>
      <w:r w:rsidR="009A32E4">
        <w:rPr>
          <w:rFonts w:ascii="Times New Roman" w:hAnsi="Times New Roman"/>
          <w:b/>
          <w:bCs/>
          <w:sz w:val="22"/>
          <w:szCs w:val="22"/>
        </w:rPr>
        <w:t>A</w:t>
      </w:r>
      <w:r w:rsidR="00112D34">
        <w:rPr>
          <w:rFonts w:ascii="Times New Roman" w:hAnsi="Times New Roman"/>
          <w:b/>
          <w:bCs/>
          <w:sz w:val="22"/>
          <w:szCs w:val="22"/>
        </w:rPr>
        <w:t>.N.</w:t>
      </w:r>
      <w:r w:rsidR="009A32E4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9A32E4">
        <w:rPr>
          <w:rFonts w:ascii="Times New Roman" w:hAnsi="Times New Roman"/>
          <w:b/>
          <w:bCs/>
          <w:sz w:val="22"/>
          <w:szCs w:val="22"/>
        </w:rPr>
        <w:t>,</w:t>
      </w:r>
      <w:r w:rsidR="009B2B3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9A32E4">
        <w:rPr>
          <w:rFonts w:ascii="Times New Roman" w:hAnsi="Times New Roman"/>
          <w:b/>
          <w:bCs/>
          <w:sz w:val="22"/>
          <w:szCs w:val="22"/>
        </w:rPr>
        <w:t>Richard, A</w:t>
      </w:r>
      <w:r w:rsidR="00112D34">
        <w:rPr>
          <w:rFonts w:ascii="Times New Roman" w:hAnsi="Times New Roman"/>
          <w:b/>
          <w:bCs/>
          <w:sz w:val="22"/>
          <w:szCs w:val="22"/>
        </w:rPr>
        <w:t>.L.</w:t>
      </w:r>
      <w:r w:rsidR="009A32E4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9A32E4">
        <w:rPr>
          <w:rFonts w:ascii="Times New Roman" w:hAnsi="Times New Roman"/>
          <w:b/>
          <w:bCs/>
          <w:sz w:val="22"/>
          <w:szCs w:val="22"/>
        </w:rPr>
        <w:t>,</w:t>
      </w:r>
      <w:r w:rsidR="003563AD">
        <w:rPr>
          <w:rFonts w:ascii="Times New Roman" w:hAnsi="Times New Roman"/>
          <w:b/>
          <w:bCs/>
          <w:sz w:val="22"/>
          <w:szCs w:val="22"/>
        </w:rPr>
        <w:t xml:space="preserve"> </w:t>
      </w:r>
      <w:proofErr w:type="spellStart"/>
      <w:r w:rsidR="003563AD">
        <w:rPr>
          <w:rFonts w:ascii="Times New Roman" w:hAnsi="Times New Roman"/>
          <w:b/>
          <w:bCs/>
          <w:sz w:val="22"/>
          <w:szCs w:val="22"/>
        </w:rPr>
        <w:t>Voinov</w:t>
      </w:r>
      <w:proofErr w:type="spellEnd"/>
      <w:r w:rsidR="009B2B37">
        <w:rPr>
          <w:rFonts w:ascii="Times New Roman" w:hAnsi="Times New Roman"/>
          <w:b/>
          <w:bCs/>
          <w:sz w:val="22"/>
          <w:szCs w:val="22"/>
        </w:rPr>
        <w:t>, A</w:t>
      </w:r>
      <w:r w:rsidR="00112D34">
        <w:rPr>
          <w:rFonts w:ascii="Times New Roman" w:hAnsi="Times New Roman"/>
          <w:b/>
          <w:bCs/>
          <w:sz w:val="22"/>
          <w:szCs w:val="22"/>
        </w:rPr>
        <w:t>.V.</w:t>
      </w:r>
      <w:r w:rsidR="003563AD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3563AD">
        <w:rPr>
          <w:rFonts w:ascii="Times New Roman" w:hAnsi="Times New Roman"/>
          <w:b/>
          <w:bCs/>
          <w:sz w:val="22"/>
          <w:szCs w:val="22"/>
        </w:rPr>
        <w:t>, Rathi, C</w:t>
      </w:r>
      <w:r w:rsidR="00112D34">
        <w:rPr>
          <w:rFonts w:ascii="Times New Roman" w:hAnsi="Times New Roman"/>
          <w:b/>
          <w:bCs/>
          <w:sz w:val="22"/>
          <w:szCs w:val="22"/>
        </w:rPr>
        <w:t>.</w:t>
      </w:r>
      <w:r w:rsidR="003563AD">
        <w:rPr>
          <w:rFonts w:ascii="Times New Roman" w:hAnsi="Times New Roman"/>
          <w:b/>
          <w:bCs/>
          <w:sz w:val="22"/>
          <w:szCs w:val="22"/>
          <w:vertAlign w:val="superscript"/>
        </w:rPr>
        <w:t>1</w:t>
      </w:r>
      <w:r w:rsidR="00F2412E">
        <w:rPr>
          <w:rFonts w:ascii="Times New Roman" w:hAnsi="Times New Roman"/>
          <w:b/>
          <w:bCs/>
          <w:sz w:val="22"/>
          <w:szCs w:val="22"/>
        </w:rPr>
        <w:t>,</w:t>
      </w:r>
      <w:r w:rsidR="00112D34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3563AD">
        <w:rPr>
          <w:rFonts w:ascii="Times New Roman" w:hAnsi="Times New Roman"/>
          <w:b/>
          <w:bCs/>
          <w:sz w:val="22"/>
          <w:szCs w:val="22"/>
        </w:rPr>
        <w:t>Lyons, S</w:t>
      </w:r>
      <w:r w:rsidR="00112D34">
        <w:rPr>
          <w:rFonts w:ascii="Times New Roman" w:hAnsi="Times New Roman"/>
          <w:b/>
          <w:bCs/>
          <w:sz w:val="22"/>
          <w:szCs w:val="22"/>
        </w:rPr>
        <w:t>.M.</w:t>
      </w:r>
      <w:r w:rsidR="003563AD">
        <w:rPr>
          <w:rFonts w:ascii="Times New Roman" w:hAnsi="Times New Roman"/>
          <w:b/>
          <w:bCs/>
          <w:sz w:val="22"/>
          <w:szCs w:val="22"/>
          <w:vertAlign w:val="superscript"/>
        </w:rPr>
        <w:t>2</w:t>
      </w:r>
      <w:r w:rsidR="00CB1C79">
        <w:rPr>
          <w:rFonts w:ascii="Times New Roman" w:hAnsi="Times New Roman"/>
          <w:b/>
          <w:bCs/>
          <w:sz w:val="22"/>
          <w:szCs w:val="22"/>
        </w:rPr>
        <w:t>, and Ramirez, A.</w:t>
      </w:r>
      <w:r w:rsidR="00106234">
        <w:rPr>
          <w:rFonts w:ascii="Times New Roman" w:hAnsi="Times New Roman"/>
          <w:b/>
          <w:bCs/>
          <w:sz w:val="22"/>
          <w:szCs w:val="22"/>
          <w:vertAlign w:val="superscript"/>
        </w:rPr>
        <w:t>3</w:t>
      </w:r>
    </w:p>
    <w:p w14:paraId="233B1184" w14:textId="7B331D6F" w:rsidR="00DC41B4" w:rsidRDefault="00DC41B4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Department of Physics and Astronomy, Ohio University</w:t>
      </w:r>
      <w:r w:rsidR="00C46178">
        <w:rPr>
          <w:rFonts w:ascii="Times New Roman" w:hAnsi="Times New Roman"/>
          <w:b/>
          <w:bCs/>
          <w:sz w:val="22"/>
          <w:szCs w:val="22"/>
        </w:rPr>
        <w:t>, Athens, Ohio, 45701</w:t>
      </w:r>
    </w:p>
    <w:p w14:paraId="174FDC1E" w14:textId="65F96CB0" w:rsidR="000E6C84" w:rsidRDefault="00DC41B4" w:rsidP="00260396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Pacific Northwest National </w:t>
      </w:r>
      <w:r w:rsidR="00C2441B">
        <w:rPr>
          <w:rFonts w:ascii="Times New Roman" w:hAnsi="Times New Roman"/>
          <w:b/>
          <w:bCs/>
          <w:sz w:val="22"/>
          <w:szCs w:val="22"/>
        </w:rPr>
        <w:t>Laboratory</w:t>
      </w:r>
      <w:r w:rsidR="00C46178">
        <w:rPr>
          <w:rFonts w:ascii="Times New Roman" w:hAnsi="Times New Roman"/>
          <w:b/>
          <w:bCs/>
          <w:sz w:val="22"/>
          <w:szCs w:val="22"/>
        </w:rPr>
        <w:t>, Richland, WA, 99352</w:t>
      </w:r>
    </w:p>
    <w:p w14:paraId="630DD776" w14:textId="51BFCAFC" w:rsidR="00E90941" w:rsidRPr="00106234" w:rsidRDefault="00106234" w:rsidP="00106234">
      <w:pPr>
        <w:pStyle w:val="ListParagraph"/>
        <w:numPr>
          <w:ilvl w:val="0"/>
          <w:numId w:val="2"/>
        </w:numPr>
        <w:spacing w:line="360" w:lineRule="auto"/>
        <w:ind w:hanging="270"/>
        <w:rPr>
          <w:rFonts w:ascii="Times New Roman" w:hAnsi="Times New Roman"/>
          <w:b/>
          <w:bCs/>
          <w:sz w:val="22"/>
          <w:szCs w:val="22"/>
        </w:rPr>
      </w:pPr>
      <w:r w:rsidRPr="00106234">
        <w:rPr>
          <w:rFonts w:ascii="Times New Roman" w:hAnsi="Times New Roman"/>
          <w:b/>
          <w:bCs/>
          <w:sz w:val="22"/>
          <w:szCs w:val="22"/>
        </w:rPr>
        <w:t>Lawrence Livermore National Laboratory, Livermore, CA 94550</w:t>
      </w:r>
    </w:p>
    <w:p w14:paraId="49ABECE4" w14:textId="77777777" w:rsidR="00DC41B4" w:rsidRDefault="00DC41B4" w:rsidP="00DC41B4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" w:hAnsi="Times"/>
          <w:sz w:val="22"/>
          <w:szCs w:val="22"/>
        </w:rPr>
      </w:pPr>
    </w:p>
    <w:p w14:paraId="51E550F2" w14:textId="0973A133" w:rsidR="00DC41B4" w:rsidRDefault="00DC41B4" w:rsidP="00DC41B4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" w:hAnsi="Times"/>
          <w:sz w:val="22"/>
          <w:szCs w:val="22"/>
        </w:rPr>
      </w:pPr>
      <w:r w:rsidRPr="00DC41B4">
        <w:rPr>
          <w:rFonts w:ascii="Times" w:hAnsi="Times"/>
          <w:sz w:val="22"/>
          <w:szCs w:val="22"/>
        </w:rPr>
        <w:t xml:space="preserve">Nuclear </w:t>
      </w:r>
      <w:r w:rsidR="00E924C7">
        <w:rPr>
          <w:rFonts w:ascii="Times" w:hAnsi="Times"/>
          <w:sz w:val="22"/>
          <w:szCs w:val="22"/>
        </w:rPr>
        <w:t>l</w:t>
      </w:r>
      <w:r w:rsidRPr="00DC41B4">
        <w:rPr>
          <w:rFonts w:ascii="Times" w:hAnsi="Times"/>
          <w:sz w:val="22"/>
          <w:szCs w:val="22"/>
        </w:rPr>
        <w:t xml:space="preserve">evel </w:t>
      </w:r>
      <w:r w:rsidR="00E924C7">
        <w:rPr>
          <w:rFonts w:ascii="Times" w:hAnsi="Times"/>
          <w:sz w:val="22"/>
          <w:szCs w:val="22"/>
        </w:rPr>
        <w:t>d</w:t>
      </w:r>
      <w:r w:rsidRPr="00DC41B4">
        <w:rPr>
          <w:rFonts w:ascii="Times" w:hAnsi="Times"/>
          <w:sz w:val="22"/>
          <w:szCs w:val="22"/>
        </w:rPr>
        <w:t xml:space="preserve">ensities (NLD) are </w:t>
      </w:r>
      <w:r w:rsidR="00B44AA5">
        <w:rPr>
          <w:rFonts w:ascii="Times" w:hAnsi="Times"/>
          <w:sz w:val="22"/>
          <w:szCs w:val="22"/>
        </w:rPr>
        <w:t>critical</w:t>
      </w:r>
      <w:r w:rsidRPr="00DC41B4">
        <w:rPr>
          <w:rFonts w:ascii="Times" w:hAnsi="Times"/>
          <w:sz w:val="22"/>
          <w:szCs w:val="22"/>
        </w:rPr>
        <w:t xml:space="preserve"> inputs to calculate </w:t>
      </w:r>
      <w:r w:rsidR="00B44AA5">
        <w:rPr>
          <w:rFonts w:ascii="Times" w:hAnsi="Times"/>
          <w:sz w:val="22"/>
          <w:szCs w:val="22"/>
        </w:rPr>
        <w:t xml:space="preserve">nuclear </w:t>
      </w:r>
      <w:r w:rsidRPr="00DC41B4">
        <w:rPr>
          <w:rFonts w:ascii="Times" w:hAnsi="Times"/>
          <w:sz w:val="22"/>
          <w:szCs w:val="22"/>
        </w:rPr>
        <w:t xml:space="preserve">reaction rates for reactions relevant to various applications. NLDs represent the number of excited energy levels present in a nucleus at a specific excitation energy and are challenging to constrain experimentally. </w:t>
      </w:r>
      <w:r w:rsidR="00371A09">
        <w:rPr>
          <w:rFonts w:ascii="Times" w:hAnsi="Times"/>
          <w:sz w:val="22"/>
          <w:szCs w:val="22"/>
        </w:rPr>
        <w:t>Therefore, s</w:t>
      </w:r>
      <w:r w:rsidRPr="00DC41B4">
        <w:rPr>
          <w:rFonts w:ascii="Times" w:hAnsi="Times"/>
          <w:sz w:val="22"/>
          <w:szCs w:val="22"/>
        </w:rPr>
        <w:t>ystematic studies of NLDs provide an opportunity to examine trends across isotopic chain</w:t>
      </w:r>
      <w:r w:rsidR="003563AD">
        <w:rPr>
          <w:rFonts w:ascii="Times" w:hAnsi="Times"/>
          <w:sz w:val="22"/>
          <w:szCs w:val="22"/>
        </w:rPr>
        <w:t>s</w:t>
      </w:r>
      <w:r w:rsidRPr="00DC41B4">
        <w:rPr>
          <w:rFonts w:ascii="Times" w:hAnsi="Times"/>
          <w:sz w:val="22"/>
          <w:szCs w:val="22"/>
        </w:rPr>
        <w:t xml:space="preserve"> </w:t>
      </w:r>
      <w:r w:rsidR="00371A09">
        <w:rPr>
          <w:rFonts w:ascii="Times" w:hAnsi="Times"/>
          <w:sz w:val="22"/>
          <w:szCs w:val="22"/>
        </w:rPr>
        <w:t>and</w:t>
      </w:r>
      <w:r w:rsidRPr="00DC41B4">
        <w:rPr>
          <w:rFonts w:ascii="Times" w:hAnsi="Times"/>
          <w:sz w:val="22"/>
          <w:szCs w:val="22"/>
        </w:rPr>
        <w:t xml:space="preserve"> to develop predictive models for nuclei farther from stability. For this work, the </w:t>
      </w:r>
      <w:r w:rsidR="00E924C7">
        <w:rPr>
          <w:rFonts w:ascii="Times" w:hAnsi="Times"/>
          <w:sz w:val="22"/>
          <w:szCs w:val="22"/>
        </w:rPr>
        <w:t>m</w:t>
      </w:r>
      <w:r w:rsidRPr="00DC41B4">
        <w:rPr>
          <w:rFonts w:ascii="Times" w:hAnsi="Times"/>
          <w:sz w:val="22"/>
          <w:szCs w:val="22"/>
        </w:rPr>
        <w:t xml:space="preserve">olybdenum </w:t>
      </w:r>
      <w:r w:rsidR="00371A09">
        <w:rPr>
          <w:rFonts w:ascii="Times" w:hAnsi="Times"/>
          <w:sz w:val="22"/>
          <w:szCs w:val="22"/>
        </w:rPr>
        <w:t xml:space="preserve">(Mo) </w:t>
      </w:r>
      <w:r w:rsidRPr="00DC41B4">
        <w:rPr>
          <w:rFonts w:ascii="Times" w:hAnsi="Times"/>
          <w:sz w:val="22"/>
          <w:szCs w:val="22"/>
        </w:rPr>
        <w:t xml:space="preserve">isotopic chain was chosen due to the amount of nuclear data available on </w:t>
      </w:r>
      <w:r w:rsidR="00371A09">
        <w:rPr>
          <w:rFonts w:ascii="Times" w:hAnsi="Times"/>
          <w:sz w:val="22"/>
          <w:szCs w:val="22"/>
        </w:rPr>
        <w:t>its</w:t>
      </w:r>
      <w:r w:rsidRPr="00DC41B4">
        <w:rPr>
          <w:rFonts w:ascii="Times" w:hAnsi="Times"/>
          <w:sz w:val="22"/>
          <w:szCs w:val="22"/>
        </w:rPr>
        <w:t xml:space="preserve"> NLD and its relevance </w:t>
      </w:r>
      <w:r w:rsidR="00371A09">
        <w:rPr>
          <w:rFonts w:ascii="Times" w:hAnsi="Times"/>
          <w:sz w:val="22"/>
          <w:szCs w:val="22"/>
        </w:rPr>
        <w:t>to</w:t>
      </w:r>
      <w:r w:rsidRPr="00DC41B4">
        <w:rPr>
          <w:rFonts w:ascii="Times" w:hAnsi="Times"/>
          <w:sz w:val="22"/>
          <w:szCs w:val="22"/>
        </w:rPr>
        <w:t xml:space="preserve"> astrophysics</w:t>
      </w:r>
      <w:r w:rsidR="003563AD">
        <w:rPr>
          <w:rFonts w:ascii="Times" w:hAnsi="Times"/>
          <w:sz w:val="22"/>
          <w:szCs w:val="22"/>
        </w:rPr>
        <w:t xml:space="preserve"> and</w:t>
      </w:r>
      <w:r w:rsidRPr="00DC41B4">
        <w:rPr>
          <w:rFonts w:ascii="Times" w:hAnsi="Times"/>
          <w:sz w:val="22"/>
          <w:szCs w:val="22"/>
        </w:rPr>
        <w:t xml:space="preserve"> applications. T</w:t>
      </w:r>
      <w:r w:rsidR="00C2441B">
        <w:rPr>
          <w:rFonts w:ascii="Times" w:hAnsi="Times"/>
          <w:sz w:val="22"/>
          <w:szCs w:val="22"/>
        </w:rPr>
        <w:t>ALYS</w:t>
      </w:r>
      <w:r w:rsidRPr="00DC41B4">
        <w:rPr>
          <w:rFonts w:ascii="Times" w:hAnsi="Times"/>
          <w:sz w:val="22"/>
          <w:szCs w:val="22"/>
        </w:rPr>
        <w:t xml:space="preserve"> </w:t>
      </w:r>
      <w:r w:rsidR="00C46178">
        <w:rPr>
          <w:rFonts w:ascii="Times" w:hAnsi="Times"/>
          <w:sz w:val="22"/>
          <w:szCs w:val="22"/>
        </w:rPr>
        <w:t xml:space="preserve">[1] </w:t>
      </w:r>
      <w:r w:rsidRPr="00DC41B4">
        <w:rPr>
          <w:rFonts w:ascii="Times" w:hAnsi="Times"/>
          <w:sz w:val="22"/>
          <w:szCs w:val="22"/>
        </w:rPr>
        <w:t xml:space="preserve">was used to </w:t>
      </w:r>
      <w:r w:rsidR="00C46178">
        <w:rPr>
          <w:rFonts w:ascii="Times" w:hAnsi="Times"/>
          <w:sz w:val="22"/>
          <w:szCs w:val="22"/>
        </w:rPr>
        <w:t xml:space="preserve">calculate the </w:t>
      </w:r>
      <w:r w:rsidRPr="00DC41B4">
        <w:rPr>
          <w:rFonts w:ascii="Times" w:hAnsi="Times"/>
          <w:sz w:val="22"/>
          <w:szCs w:val="22"/>
        </w:rPr>
        <w:t xml:space="preserve">NLDs </w:t>
      </w:r>
      <w:r w:rsidR="00C46178">
        <w:rPr>
          <w:rFonts w:ascii="Times" w:hAnsi="Times"/>
          <w:sz w:val="22"/>
          <w:szCs w:val="22"/>
        </w:rPr>
        <w:t xml:space="preserve">using </w:t>
      </w:r>
      <w:r w:rsidRPr="00DC41B4">
        <w:rPr>
          <w:rFonts w:ascii="Times" w:hAnsi="Times"/>
          <w:sz w:val="22"/>
          <w:szCs w:val="22"/>
        </w:rPr>
        <w:t xml:space="preserve">both </w:t>
      </w:r>
      <w:r w:rsidR="00E924C7" w:rsidRPr="00DC41B4">
        <w:rPr>
          <w:rFonts w:ascii="Times" w:hAnsi="Times"/>
          <w:sz w:val="22"/>
          <w:szCs w:val="22"/>
        </w:rPr>
        <w:t>phenomenological</w:t>
      </w:r>
      <w:r w:rsidRPr="00DC41B4">
        <w:rPr>
          <w:rFonts w:ascii="Times" w:hAnsi="Times"/>
          <w:sz w:val="22"/>
          <w:szCs w:val="22"/>
        </w:rPr>
        <w:t xml:space="preserve"> and microscopic models for the </w:t>
      </w:r>
      <w:r w:rsidRPr="00DC41B4">
        <w:rPr>
          <w:rFonts w:ascii="Times" w:hAnsi="Times"/>
          <w:sz w:val="22"/>
          <w:szCs w:val="22"/>
          <w:vertAlign w:val="superscript"/>
        </w:rPr>
        <w:t>93</w:t>
      </w:r>
      <w:r w:rsidRPr="00DC41B4">
        <w:rPr>
          <w:rFonts w:ascii="Times" w:hAnsi="Times"/>
          <w:sz w:val="22"/>
          <w:szCs w:val="22"/>
        </w:rPr>
        <w:t xml:space="preserve">Mo - </w:t>
      </w:r>
      <w:r w:rsidRPr="00DC41B4">
        <w:rPr>
          <w:rFonts w:ascii="Times" w:hAnsi="Times"/>
          <w:sz w:val="22"/>
          <w:szCs w:val="22"/>
          <w:vertAlign w:val="superscript"/>
        </w:rPr>
        <w:t>110</w:t>
      </w:r>
      <w:r w:rsidRPr="00DC41B4">
        <w:rPr>
          <w:rFonts w:ascii="Times" w:hAnsi="Times"/>
          <w:sz w:val="22"/>
          <w:szCs w:val="22"/>
        </w:rPr>
        <w:t xml:space="preserve">Mo isotopes. </w:t>
      </w:r>
      <w:r w:rsidR="00371A09">
        <w:rPr>
          <w:rFonts w:ascii="Times" w:hAnsi="Times"/>
          <w:sz w:val="22"/>
          <w:szCs w:val="22"/>
        </w:rPr>
        <w:t xml:space="preserve">In parallel, </w:t>
      </w:r>
      <w:r w:rsidRPr="00DC41B4">
        <w:rPr>
          <w:rFonts w:ascii="Times" w:hAnsi="Times"/>
          <w:sz w:val="22"/>
          <w:szCs w:val="22"/>
        </w:rPr>
        <w:t xml:space="preserve">Bayesian </w:t>
      </w:r>
      <w:r w:rsidR="00E924C7">
        <w:rPr>
          <w:rFonts w:ascii="Times" w:hAnsi="Times"/>
          <w:sz w:val="22"/>
          <w:szCs w:val="22"/>
        </w:rPr>
        <w:t>i</w:t>
      </w:r>
      <w:r w:rsidR="00371A09">
        <w:rPr>
          <w:rFonts w:ascii="Times" w:hAnsi="Times"/>
          <w:sz w:val="22"/>
          <w:szCs w:val="22"/>
        </w:rPr>
        <w:t>nference</w:t>
      </w:r>
      <w:r w:rsidRPr="00DC41B4">
        <w:rPr>
          <w:rFonts w:ascii="Times" w:hAnsi="Times"/>
          <w:sz w:val="22"/>
          <w:szCs w:val="22"/>
        </w:rPr>
        <w:t xml:space="preserve"> was then </w:t>
      </w:r>
      <w:r w:rsidR="00371A09">
        <w:rPr>
          <w:rFonts w:ascii="Times" w:hAnsi="Times"/>
          <w:sz w:val="22"/>
          <w:szCs w:val="22"/>
        </w:rPr>
        <w:t>applied on existing experimental data measured using the Oslo method [2,3]</w:t>
      </w:r>
      <w:r w:rsidR="00BF68F8">
        <w:rPr>
          <w:rFonts w:ascii="Times" w:hAnsi="Times"/>
          <w:sz w:val="22"/>
          <w:szCs w:val="22"/>
        </w:rPr>
        <w:t xml:space="preserve"> to constrain </w:t>
      </w:r>
      <w:r w:rsidRPr="00DC41B4">
        <w:rPr>
          <w:rFonts w:ascii="Times" w:hAnsi="Times"/>
          <w:sz w:val="22"/>
          <w:szCs w:val="22"/>
        </w:rPr>
        <w:t xml:space="preserve">NLD </w:t>
      </w:r>
      <w:r w:rsidR="00371A09">
        <w:rPr>
          <w:rFonts w:ascii="Times" w:hAnsi="Times"/>
          <w:sz w:val="22"/>
          <w:szCs w:val="22"/>
        </w:rPr>
        <w:t xml:space="preserve">parameters of the available </w:t>
      </w:r>
      <w:r w:rsidRPr="00DC41B4">
        <w:rPr>
          <w:rFonts w:ascii="Times" w:hAnsi="Times"/>
          <w:sz w:val="22"/>
          <w:szCs w:val="22"/>
        </w:rPr>
        <w:t>models</w:t>
      </w:r>
      <w:r w:rsidR="00371A09">
        <w:rPr>
          <w:rFonts w:ascii="Times" w:hAnsi="Times"/>
          <w:sz w:val="22"/>
          <w:szCs w:val="22"/>
        </w:rPr>
        <w:t xml:space="preserve">. </w:t>
      </w:r>
      <w:r w:rsidRPr="00DC41B4">
        <w:rPr>
          <w:rFonts w:ascii="Times" w:hAnsi="Times"/>
          <w:sz w:val="22"/>
          <w:szCs w:val="22"/>
        </w:rPr>
        <w:t>The</w:t>
      </w:r>
      <w:r w:rsidR="002B3E41">
        <w:rPr>
          <w:rFonts w:ascii="Times" w:hAnsi="Times"/>
          <w:sz w:val="22"/>
          <w:szCs w:val="22"/>
        </w:rPr>
        <w:t xml:space="preserve"> results obtained from the Bayesian </w:t>
      </w:r>
      <w:r w:rsidR="00E924C7">
        <w:rPr>
          <w:rFonts w:ascii="Times" w:hAnsi="Times"/>
          <w:sz w:val="22"/>
          <w:szCs w:val="22"/>
        </w:rPr>
        <w:t>a</w:t>
      </w:r>
      <w:r w:rsidR="002B3E41">
        <w:rPr>
          <w:rFonts w:ascii="Times" w:hAnsi="Times"/>
          <w:sz w:val="22"/>
          <w:szCs w:val="22"/>
        </w:rPr>
        <w:t>nalysis were compared with the predictions of TALYS</w:t>
      </w:r>
      <w:r w:rsidRPr="00DC41B4">
        <w:rPr>
          <w:rFonts w:ascii="Times" w:hAnsi="Times"/>
          <w:sz w:val="22"/>
          <w:szCs w:val="22"/>
        </w:rPr>
        <w:t xml:space="preserve"> to identify the trends across the isotopic chain. </w:t>
      </w:r>
      <w:r w:rsidR="00CB1C79">
        <w:rPr>
          <w:rFonts w:ascii="Times" w:hAnsi="Times"/>
          <w:sz w:val="22"/>
          <w:szCs w:val="22"/>
        </w:rPr>
        <w:t xml:space="preserve">An </w:t>
      </w:r>
      <w:r w:rsidRPr="00DC41B4">
        <w:rPr>
          <w:rFonts w:ascii="Times" w:hAnsi="Times"/>
          <w:sz w:val="22"/>
          <w:szCs w:val="22"/>
        </w:rPr>
        <w:t xml:space="preserve">overview of systematic NLD trends in the Mo isotopic chain </w:t>
      </w:r>
      <w:r w:rsidR="00CB1C79">
        <w:rPr>
          <w:rFonts w:ascii="Times" w:hAnsi="Times"/>
          <w:sz w:val="22"/>
          <w:szCs w:val="22"/>
        </w:rPr>
        <w:t xml:space="preserve">will be presented. Additionally, recent experiments </w:t>
      </w:r>
      <w:r w:rsidRPr="00DC41B4">
        <w:rPr>
          <w:rFonts w:ascii="Times" w:hAnsi="Times"/>
          <w:sz w:val="22"/>
          <w:szCs w:val="22"/>
        </w:rPr>
        <w:t xml:space="preserve">that were conducted at the Edwards Accelerator </w:t>
      </w:r>
      <w:r w:rsidR="008D3350" w:rsidRPr="00DC41B4">
        <w:rPr>
          <w:rFonts w:ascii="Times" w:hAnsi="Times"/>
          <w:sz w:val="22"/>
          <w:szCs w:val="22"/>
        </w:rPr>
        <w:t>Lab</w:t>
      </w:r>
      <w:r w:rsidR="008D3350">
        <w:rPr>
          <w:rFonts w:ascii="Times" w:hAnsi="Times"/>
          <w:sz w:val="22"/>
          <w:szCs w:val="22"/>
        </w:rPr>
        <w:t>oratory</w:t>
      </w:r>
      <w:r w:rsidRPr="00DC41B4">
        <w:rPr>
          <w:rFonts w:ascii="Times" w:hAnsi="Times"/>
          <w:sz w:val="22"/>
          <w:szCs w:val="22"/>
        </w:rPr>
        <w:t xml:space="preserve"> at Ohio University to measure the NLDs of </w:t>
      </w:r>
      <w:r w:rsidRPr="00DC41B4">
        <w:rPr>
          <w:rFonts w:ascii="Times" w:hAnsi="Times"/>
          <w:sz w:val="22"/>
          <w:szCs w:val="22"/>
          <w:vertAlign w:val="superscript"/>
        </w:rPr>
        <w:t>93</w:t>
      </w:r>
      <w:r w:rsidRPr="00DC41B4">
        <w:rPr>
          <w:rFonts w:ascii="Times" w:hAnsi="Times"/>
          <w:sz w:val="22"/>
          <w:szCs w:val="22"/>
        </w:rPr>
        <w:t xml:space="preserve">Mo and </w:t>
      </w:r>
      <w:r w:rsidRPr="00DC41B4">
        <w:rPr>
          <w:rFonts w:ascii="Times" w:hAnsi="Times"/>
          <w:sz w:val="22"/>
          <w:szCs w:val="22"/>
          <w:vertAlign w:val="superscript"/>
        </w:rPr>
        <w:t>94</w:t>
      </w:r>
      <w:r w:rsidRPr="00DC41B4">
        <w:rPr>
          <w:rFonts w:ascii="Times" w:hAnsi="Times"/>
          <w:sz w:val="22"/>
          <w:szCs w:val="22"/>
        </w:rPr>
        <w:t xml:space="preserve">Mo using the </w:t>
      </w:r>
      <w:r w:rsidR="00371A09">
        <w:rPr>
          <w:rFonts w:ascii="Times" w:hAnsi="Times"/>
          <w:sz w:val="22"/>
          <w:szCs w:val="22"/>
        </w:rPr>
        <w:t>p</w:t>
      </w:r>
      <w:r w:rsidRPr="00DC41B4">
        <w:rPr>
          <w:rFonts w:ascii="Times" w:hAnsi="Times"/>
          <w:sz w:val="22"/>
          <w:szCs w:val="22"/>
        </w:rPr>
        <w:t xml:space="preserve">article </w:t>
      </w:r>
      <w:r w:rsidR="00371A09">
        <w:rPr>
          <w:rFonts w:ascii="Times" w:hAnsi="Times"/>
          <w:sz w:val="22"/>
          <w:szCs w:val="22"/>
        </w:rPr>
        <w:t>e</w:t>
      </w:r>
      <w:r w:rsidRPr="00DC41B4">
        <w:rPr>
          <w:rFonts w:ascii="Times" w:hAnsi="Times"/>
          <w:sz w:val="22"/>
          <w:szCs w:val="22"/>
        </w:rPr>
        <w:t xml:space="preserve">vaporation </w:t>
      </w:r>
      <w:r w:rsidR="00371A09">
        <w:rPr>
          <w:rFonts w:ascii="Times" w:hAnsi="Times"/>
          <w:sz w:val="22"/>
          <w:szCs w:val="22"/>
        </w:rPr>
        <w:t>m</w:t>
      </w:r>
      <w:r w:rsidRPr="00DC41B4">
        <w:rPr>
          <w:rFonts w:ascii="Times" w:hAnsi="Times"/>
          <w:sz w:val="22"/>
          <w:szCs w:val="22"/>
        </w:rPr>
        <w:t>ethod</w:t>
      </w:r>
      <w:r w:rsidR="00CB1C79">
        <w:rPr>
          <w:rFonts w:ascii="Times" w:hAnsi="Times"/>
          <w:sz w:val="22"/>
          <w:szCs w:val="22"/>
        </w:rPr>
        <w:t xml:space="preserve"> will be discussed. </w:t>
      </w:r>
    </w:p>
    <w:p w14:paraId="57E9C20B" w14:textId="77777777" w:rsidR="00170D40" w:rsidRDefault="00170D40" w:rsidP="00DC41B4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" w:hAnsi="Times"/>
          <w:sz w:val="22"/>
          <w:szCs w:val="22"/>
        </w:rPr>
      </w:pPr>
    </w:p>
    <w:p w14:paraId="7058E98A" w14:textId="6027776C" w:rsidR="00170D40" w:rsidRDefault="00170D40" w:rsidP="00DC41B4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jc w:val="both"/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Acknowledgement: This work was supported by the Office of Defense Nuclear Nonproliferation Research and Development within the U.S. Department of Energy’s National Nuclear Security Administration. </w:t>
      </w:r>
    </w:p>
    <w:p w14:paraId="0DB62A72" w14:textId="77777777" w:rsidR="00DC41B4" w:rsidRPr="00E90941" w:rsidRDefault="00DC41B4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633F665E" w14:textId="3771C57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b/>
          <w:bCs/>
          <w:spacing w:val="-3"/>
          <w:sz w:val="22"/>
          <w:szCs w:val="22"/>
        </w:rPr>
        <w:t>References:</w:t>
      </w:r>
      <w:r w:rsidRPr="00E90941">
        <w:rPr>
          <w:rFonts w:ascii="Times" w:hAnsi="Times" w:cs="Calibri"/>
          <w:spacing w:val="-3"/>
          <w:sz w:val="22"/>
          <w:szCs w:val="22"/>
        </w:rPr>
        <w:t xml:space="preserve"> </w:t>
      </w:r>
    </w:p>
    <w:p w14:paraId="56F48FFC" w14:textId="6961BA52" w:rsid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E90941">
        <w:rPr>
          <w:rFonts w:ascii="Times" w:hAnsi="Times" w:cs="Calibri"/>
          <w:spacing w:val="-3"/>
          <w:sz w:val="22"/>
          <w:szCs w:val="22"/>
        </w:rPr>
        <w:t xml:space="preserve">[1] </w:t>
      </w:r>
      <w:r w:rsidR="004549EE" w:rsidRPr="004549EE">
        <w:rPr>
          <w:rFonts w:ascii="Times" w:hAnsi="Times" w:cs="Calibri"/>
          <w:spacing w:val="-3"/>
          <w:sz w:val="22"/>
          <w:szCs w:val="22"/>
        </w:rPr>
        <w:t>Koning</w:t>
      </w:r>
      <w:r w:rsidR="008651B8">
        <w:rPr>
          <w:rFonts w:ascii="Times" w:hAnsi="Times" w:cs="Calibri"/>
          <w:spacing w:val="-3"/>
          <w:sz w:val="22"/>
          <w:szCs w:val="22"/>
        </w:rPr>
        <w:t>, A.</w:t>
      </w:r>
      <w:r w:rsidR="004549EE" w:rsidRPr="004549EE">
        <w:rPr>
          <w:rFonts w:ascii="Times" w:hAnsi="Times" w:cs="Calibri"/>
          <w:spacing w:val="-3"/>
          <w:sz w:val="22"/>
          <w:szCs w:val="22"/>
        </w:rPr>
        <w:t xml:space="preserve">, Hilaire, </w:t>
      </w:r>
      <w:r w:rsidR="008651B8">
        <w:rPr>
          <w:rFonts w:ascii="Times" w:hAnsi="Times" w:cs="Calibri"/>
          <w:spacing w:val="-3"/>
          <w:sz w:val="22"/>
          <w:szCs w:val="22"/>
        </w:rPr>
        <w:t xml:space="preserve">S., </w:t>
      </w:r>
      <w:r w:rsidR="00FC0DFD">
        <w:rPr>
          <w:rFonts w:ascii="Times" w:hAnsi="Times" w:cs="Calibri"/>
          <w:spacing w:val="-3"/>
          <w:sz w:val="22"/>
          <w:szCs w:val="22"/>
        </w:rPr>
        <w:t xml:space="preserve">and </w:t>
      </w:r>
      <w:proofErr w:type="spellStart"/>
      <w:r w:rsidR="004549EE" w:rsidRPr="004549EE">
        <w:rPr>
          <w:rFonts w:ascii="Times" w:hAnsi="Times" w:cs="Calibri"/>
          <w:spacing w:val="-3"/>
          <w:sz w:val="22"/>
          <w:szCs w:val="22"/>
        </w:rPr>
        <w:t>Goriely</w:t>
      </w:r>
      <w:proofErr w:type="spellEnd"/>
      <w:r w:rsidR="004549EE" w:rsidRPr="004549EE">
        <w:rPr>
          <w:rFonts w:ascii="Times" w:hAnsi="Times" w:cs="Calibri"/>
          <w:spacing w:val="-3"/>
          <w:sz w:val="22"/>
          <w:szCs w:val="22"/>
        </w:rPr>
        <w:t>,</w:t>
      </w:r>
      <w:r w:rsidR="008651B8">
        <w:rPr>
          <w:rFonts w:ascii="Times" w:hAnsi="Times" w:cs="Calibri"/>
          <w:spacing w:val="-3"/>
          <w:sz w:val="22"/>
          <w:szCs w:val="22"/>
        </w:rPr>
        <w:t xml:space="preserve"> S.,</w:t>
      </w:r>
      <w:r w:rsidR="004549EE" w:rsidRPr="004549EE">
        <w:rPr>
          <w:rFonts w:ascii="Times" w:hAnsi="Times" w:cs="Calibri"/>
          <w:spacing w:val="-3"/>
          <w:sz w:val="22"/>
          <w:szCs w:val="22"/>
        </w:rPr>
        <w:t> </w:t>
      </w:r>
      <w:r w:rsidR="004549EE">
        <w:rPr>
          <w:rFonts w:ascii="Times" w:hAnsi="Times" w:cs="Calibri"/>
          <w:spacing w:val="-3"/>
          <w:sz w:val="22"/>
          <w:szCs w:val="22"/>
        </w:rPr>
        <w:t xml:space="preserve">(2023) </w:t>
      </w:r>
      <w:r w:rsidR="004549EE" w:rsidRPr="004549EE">
        <w:rPr>
          <w:rFonts w:ascii="Times" w:hAnsi="Times" w:cs="Calibri"/>
          <w:spacing w:val="-3"/>
          <w:sz w:val="22"/>
          <w:szCs w:val="22"/>
        </w:rPr>
        <w:t>Eur. Phys. J. A </w:t>
      </w:r>
      <w:r w:rsidR="004549EE" w:rsidRPr="004549EE">
        <w:rPr>
          <w:rFonts w:ascii="Times" w:hAnsi="Times" w:cs="Calibri"/>
          <w:b/>
          <w:bCs/>
          <w:spacing w:val="-3"/>
          <w:sz w:val="22"/>
          <w:szCs w:val="22"/>
        </w:rPr>
        <w:t>59</w:t>
      </w:r>
      <w:r w:rsidR="004549EE" w:rsidRPr="004549EE">
        <w:rPr>
          <w:rFonts w:ascii="Times" w:hAnsi="Times" w:cs="Calibri"/>
          <w:spacing w:val="-3"/>
          <w:sz w:val="22"/>
          <w:szCs w:val="22"/>
        </w:rPr>
        <w:t xml:space="preserve">, 131 </w:t>
      </w:r>
    </w:p>
    <w:p w14:paraId="441B1868" w14:textId="5B30B8EB" w:rsidR="003563AD" w:rsidRDefault="003563AD" w:rsidP="003563AD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[2] </w:t>
      </w:r>
      <w:proofErr w:type="spellStart"/>
      <w:r w:rsidR="006A0A0D" w:rsidRPr="006A0A0D">
        <w:rPr>
          <w:rFonts w:ascii="Times" w:hAnsi="Times" w:cs="Calibri"/>
          <w:spacing w:val="-3"/>
          <w:sz w:val="22"/>
          <w:szCs w:val="22"/>
        </w:rPr>
        <w:t>Chankova</w:t>
      </w:r>
      <w:proofErr w:type="spellEnd"/>
      <w:r w:rsidR="006A0A0D" w:rsidRPr="006A0A0D">
        <w:rPr>
          <w:rFonts w:ascii="Times" w:hAnsi="Times" w:cs="Calibri"/>
          <w:spacing w:val="-3"/>
          <w:sz w:val="22"/>
          <w:szCs w:val="22"/>
        </w:rPr>
        <w:t>, R. et al. (2006) </w:t>
      </w:r>
      <w:r w:rsidR="006A0A0D" w:rsidRPr="006A0A0D">
        <w:rPr>
          <w:rFonts w:ascii="Times" w:hAnsi="Times" w:cs="Calibri"/>
          <w:i/>
          <w:iCs/>
          <w:spacing w:val="-3"/>
          <w:sz w:val="22"/>
          <w:szCs w:val="22"/>
        </w:rPr>
        <w:t>Phys. Rev. C</w:t>
      </w:r>
      <w:r w:rsidR="006A0A0D" w:rsidRPr="006A0A0D">
        <w:rPr>
          <w:rFonts w:ascii="Times" w:hAnsi="Times" w:cs="Calibri"/>
          <w:spacing w:val="-3"/>
          <w:sz w:val="22"/>
          <w:szCs w:val="22"/>
        </w:rPr>
        <w:t>, 73, 034311.</w:t>
      </w:r>
    </w:p>
    <w:p w14:paraId="23C96F01" w14:textId="6DD6F34E" w:rsidR="006A0A0D" w:rsidRPr="003563AD" w:rsidRDefault="006A0A0D" w:rsidP="003563AD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>
        <w:rPr>
          <w:rFonts w:ascii="Times" w:hAnsi="Times" w:cs="Calibri"/>
          <w:spacing w:val="-3"/>
          <w:sz w:val="22"/>
          <w:szCs w:val="22"/>
        </w:rPr>
        <w:t xml:space="preserve">[3] </w:t>
      </w:r>
      <w:r w:rsidRPr="006A0A0D">
        <w:rPr>
          <w:rFonts w:ascii="Times" w:hAnsi="Times" w:cs="Calibri"/>
          <w:spacing w:val="-3"/>
          <w:sz w:val="22"/>
          <w:szCs w:val="22"/>
        </w:rPr>
        <w:t>Schiller, A. et al. (2003) </w:t>
      </w:r>
      <w:r w:rsidRPr="006A0A0D">
        <w:rPr>
          <w:rFonts w:ascii="Times" w:hAnsi="Times" w:cs="Calibri"/>
          <w:i/>
          <w:iCs/>
          <w:spacing w:val="-3"/>
          <w:sz w:val="22"/>
          <w:szCs w:val="22"/>
        </w:rPr>
        <w:t>Phys. Rev. C</w:t>
      </w:r>
      <w:r w:rsidRPr="006A0A0D">
        <w:rPr>
          <w:rFonts w:ascii="Times" w:hAnsi="Times" w:cs="Calibri"/>
          <w:spacing w:val="-3"/>
          <w:sz w:val="22"/>
          <w:szCs w:val="22"/>
        </w:rPr>
        <w:t>, 68, 054326.</w:t>
      </w:r>
    </w:p>
    <w:p w14:paraId="5E84375B" w14:textId="77777777" w:rsidR="003563AD" w:rsidRPr="003563AD" w:rsidRDefault="003563AD" w:rsidP="003563AD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  <w:r w:rsidRPr="003563AD">
        <w:rPr>
          <w:rFonts w:ascii="Times" w:hAnsi="Times" w:cs="Calibri"/>
          <w:spacing w:val="-3"/>
          <w:sz w:val="22"/>
          <w:szCs w:val="22"/>
        </w:rPr>
        <w:t>​</w:t>
      </w:r>
    </w:p>
    <w:p w14:paraId="22D5C06D" w14:textId="114C7547" w:rsidR="003563AD" w:rsidRPr="00E90941" w:rsidRDefault="003563AD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sectPr w:rsidR="003563AD" w:rsidRPr="00E90941" w:rsidSect="00E909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27FCC"/>
    <w:multiLevelType w:val="hybridMultilevel"/>
    <w:tmpl w:val="8FC29B98"/>
    <w:lvl w:ilvl="0" w:tplc="04090011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786079266">
    <w:abstractNumId w:val="1"/>
  </w:num>
  <w:num w:numId="2" w16cid:durableId="1539246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077774"/>
    <w:rsid w:val="000E6C84"/>
    <w:rsid w:val="00106234"/>
    <w:rsid w:val="00112D34"/>
    <w:rsid w:val="00143203"/>
    <w:rsid w:val="00170D40"/>
    <w:rsid w:val="00245294"/>
    <w:rsid w:val="00260396"/>
    <w:rsid w:val="00291245"/>
    <w:rsid w:val="002B3E41"/>
    <w:rsid w:val="002E19AE"/>
    <w:rsid w:val="0030298D"/>
    <w:rsid w:val="00337CFA"/>
    <w:rsid w:val="00354341"/>
    <w:rsid w:val="003563AD"/>
    <w:rsid w:val="00364E21"/>
    <w:rsid w:val="00371A09"/>
    <w:rsid w:val="003C48E6"/>
    <w:rsid w:val="00450B61"/>
    <w:rsid w:val="004549EE"/>
    <w:rsid w:val="005003A1"/>
    <w:rsid w:val="005B5A0A"/>
    <w:rsid w:val="005E1ECA"/>
    <w:rsid w:val="006A0A0D"/>
    <w:rsid w:val="0073665C"/>
    <w:rsid w:val="008651B8"/>
    <w:rsid w:val="008B3440"/>
    <w:rsid w:val="008D294A"/>
    <w:rsid w:val="008D3350"/>
    <w:rsid w:val="009A32E4"/>
    <w:rsid w:val="009B2B37"/>
    <w:rsid w:val="009D2305"/>
    <w:rsid w:val="00A56B8C"/>
    <w:rsid w:val="00A9024B"/>
    <w:rsid w:val="00B33F9B"/>
    <w:rsid w:val="00B44AA5"/>
    <w:rsid w:val="00B93A86"/>
    <w:rsid w:val="00BF68F8"/>
    <w:rsid w:val="00C058CA"/>
    <w:rsid w:val="00C2441B"/>
    <w:rsid w:val="00C46178"/>
    <w:rsid w:val="00CB1C79"/>
    <w:rsid w:val="00CE037C"/>
    <w:rsid w:val="00D2744C"/>
    <w:rsid w:val="00DC41B4"/>
    <w:rsid w:val="00E90941"/>
    <w:rsid w:val="00E924C7"/>
    <w:rsid w:val="00F2412E"/>
    <w:rsid w:val="00F51489"/>
    <w:rsid w:val="00FC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C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366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665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665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66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665C"/>
    <w:rPr>
      <w:rFonts w:ascii="Courier" w:eastAsia="Times New Roman" w:hAnsi="Courier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5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Wijenarayana, Amadie</cp:lastModifiedBy>
  <cp:revision>6</cp:revision>
  <cp:lastPrinted>2026-01-05T05:00:00Z</cp:lastPrinted>
  <dcterms:created xsi:type="dcterms:W3CDTF">2026-01-06T18:24:00Z</dcterms:created>
  <dcterms:modified xsi:type="dcterms:W3CDTF">2026-01-07T17:00:00Z</dcterms:modified>
</cp:coreProperties>
</file>