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Advances in Photon Strength Function Data Compilation and Assessment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vertAlign w:val="superscript"/>
        </w:rPr>
      </w:pPr>
      <w:r w:rsidDel="00000000" w:rsidR="00000000" w:rsidRPr="00000000">
        <w:rPr>
          <w:rFonts w:ascii="Times New Roman" w:cs="Times New Roman" w:eastAsia="Times New Roman" w:hAnsi="Times New Roman"/>
          <w:b w:val="1"/>
          <w:bCs w:val="1"/>
          <w:rtl w:val="0"/>
        </w:rPr>
        <w:t xml:space="preserve">Malatji Kgashane</w:t>
      </w:r>
      <w:r w:rsidDel="00000000" w:rsidR="00000000" w:rsidRPr="00000000">
        <w:rPr>
          <w:rFonts w:ascii="Times New Roman" w:cs="Times New Roman" w:eastAsia="Times New Roman" w:hAnsi="Times New Roman"/>
          <w:b w:val="1"/>
          <w:bCs w:val="1"/>
          <w:vertAlign w:val="superscript"/>
          <w:rtl w:val="0"/>
        </w:rPr>
        <w:t xml:space="preserve">1</w:t>
      </w:r>
      <w:r w:rsidDel="00000000" w:rsidR="00000000" w:rsidRPr="00000000">
        <w:rPr>
          <w:rFonts w:ascii="Times New Roman" w:cs="Times New Roman" w:eastAsia="Times New Roman" w:hAnsi="Times New Roman"/>
          <w:b w:val="1"/>
          <w:bCs w:val="1"/>
          <w:rtl w:val="0"/>
        </w:rPr>
        <w:t xml:space="preserve">, Laplace Thibault</w:t>
      </w:r>
      <w:r w:rsidDel="00000000" w:rsidR="00000000" w:rsidRPr="00000000">
        <w:rPr>
          <w:rFonts w:ascii="Times New Roman" w:cs="Times New Roman" w:eastAsia="Times New Roman" w:hAnsi="Times New Roman"/>
          <w:b w:val="1"/>
          <w:bCs w:val="1"/>
          <w:vertAlign w:val="superscript"/>
          <w:rtl w:val="0"/>
        </w:rPr>
        <w:t xml:space="preserve">1</w:t>
      </w:r>
      <w:r w:rsidDel="00000000" w:rsidR="00000000" w:rsidRPr="00000000">
        <w:rPr>
          <w:rFonts w:ascii="Times New Roman" w:cs="Times New Roman" w:eastAsia="Times New Roman" w:hAnsi="Times New Roman"/>
          <w:b w:val="1"/>
          <w:bCs w:val="1"/>
          <w:rtl w:val="0"/>
        </w:rPr>
        <w:t xml:space="preserve">, Wiedeking Mathis</w:t>
      </w:r>
      <w:r w:rsidDel="00000000" w:rsidR="00000000" w:rsidRPr="00000000">
        <w:rPr>
          <w:rFonts w:ascii="Times New Roman" w:cs="Times New Roman" w:eastAsia="Times New Roman" w:hAnsi="Times New Roman"/>
          <w:b w:val="1"/>
          <w:bCs w:val="1"/>
          <w:vertAlign w:val="superscript"/>
          <w:rtl w:val="0"/>
        </w:rPr>
        <w:t xml:space="preserve">2</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1440" w:hanging="360"/>
        <w:jc w:val="center"/>
        <w:rPr>
          <w:rFonts w:ascii="Times New Roman" w:cs="Times New Roman" w:eastAsia="Times New Roman" w:hAnsi="Times New Roman"/>
          <w:b w:val="1"/>
          <w:bCs w:val="1"/>
          <w:color w:val="131413"/>
        </w:rPr>
      </w:pPr>
      <w:r w:rsidDel="00000000" w:rsidR="00000000" w:rsidRPr="00000000">
        <w:rPr>
          <w:rFonts w:ascii="Times New Roman" w:cs="Times New Roman" w:eastAsia="Times New Roman" w:hAnsi="Times New Roman"/>
          <w:b w:val="1"/>
          <w:bCs w:val="1"/>
          <w:color w:val="131413"/>
          <w:rtl w:val="0"/>
        </w:rPr>
        <w:t xml:space="preserve">Department of Nuclear Engineering, </w:t>
      </w:r>
      <w:r w:rsidDel="00000000" w:rsidR="00000000" w:rsidRPr="00000000">
        <w:rPr>
          <w:rFonts w:ascii="Times New Roman" w:cs="Times New Roman" w:eastAsia="Times New Roman" w:hAnsi="Times New Roman"/>
          <w:b w:val="1"/>
          <w:bCs w:val="1"/>
          <w:color w:val="131413"/>
          <w:rtl w:val="0"/>
        </w:rPr>
        <w:t xml:space="preserve">University of California, Berkeley</w:t>
      </w:r>
    </w:p>
    <w:p w:rsidR="00000000" w:rsidDel="00000000" w:rsidP="00000000" w:rsidRDefault="00000000" w:rsidRPr="00000000" w14:paraId="00000006">
      <w:pPr>
        <w:numPr>
          <w:ilvl w:val="0"/>
          <w:numId w:val="1"/>
        </w:numPr>
        <w:spacing w:line="360" w:lineRule="auto"/>
        <w:ind w:left="1440" w:hanging="360"/>
        <w:jc w:val="center"/>
        <w:rPr>
          <w:rFonts w:ascii="Times New Roman" w:cs="Times New Roman" w:eastAsia="Times New Roman" w:hAnsi="Times New Roman"/>
          <w:b w:val="1"/>
          <w:bCs w:val="1"/>
          <w:color w:val="131413"/>
        </w:rPr>
      </w:pPr>
      <w:r w:rsidDel="00000000" w:rsidR="00000000" w:rsidRPr="00000000">
        <w:rPr>
          <w:rFonts w:ascii="Times New Roman" w:cs="Times New Roman" w:eastAsia="Times New Roman" w:hAnsi="Times New Roman"/>
          <w:b w:val="1"/>
          <w:bCs w:val="1"/>
          <w:rtl w:val="0"/>
        </w:rPr>
        <w:t xml:space="preserve">Nuclear Science Division, Lawrence Berkeley National Laboratory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progress in the compilation and assessment of experimental photon strength function (PSF) data will be presented, including new additions to the </w:t>
      </w:r>
      <w:r w:rsidDel="00000000" w:rsidR="00000000" w:rsidRPr="00000000">
        <w:rPr>
          <w:rFonts w:ascii="Times New Roman" w:cs="Times New Roman" w:eastAsia="Times New Roman" w:hAnsi="Times New Roman"/>
          <w:rtl w:val="0"/>
        </w:rPr>
        <w:t xml:space="preserve">IAEA </w:t>
      </w:r>
      <w:r w:rsidDel="00000000" w:rsidR="00000000" w:rsidRPr="00000000">
        <w:rPr>
          <w:rFonts w:ascii="Times New Roman" w:cs="Times New Roman" w:eastAsia="Times New Roman" w:hAnsi="Times New Roman"/>
          <w:rtl w:val="0"/>
        </w:rPr>
        <w:t xml:space="preserve">database [1,2]. Assignment of quality indicators to individual experimental datasets based on available nuclear data used for normalization and quality of uncertainty propagation, key challenges in database maintenance, and proposed mitigation strategies will be highlighted. Comparisons between experimental data and theoretical models, in an attempt to identify trends or outliers and correlations as functions of nuclear mass and ground state static deformation will be discussed. </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developments aim to support reliable PSF data evaluation and inform future applied nuclear data activities.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rtl w:val="0"/>
        </w:rPr>
        <w:t xml:space="preserve">[1] S. Goriely et al., </w:t>
      </w:r>
      <w:r w:rsidDel="00000000" w:rsidR="00000000" w:rsidRPr="00000000">
        <w:rPr>
          <w:rFonts w:ascii="Times New Roman" w:cs="Times New Roman" w:eastAsia="Times New Roman" w:hAnsi="Times New Roman"/>
          <w:color w:val="131413"/>
          <w:rtl w:val="0"/>
        </w:rPr>
        <w:t xml:space="preserve">(2019) </w:t>
      </w:r>
      <w:r w:rsidDel="00000000" w:rsidR="00000000" w:rsidRPr="00000000">
        <w:rPr>
          <w:rFonts w:ascii="Times New Roman" w:cs="Times New Roman" w:eastAsia="Times New Roman" w:hAnsi="Times New Roman"/>
          <w:color w:val="131413"/>
          <w:rtl w:val="0"/>
        </w:rPr>
        <w:t xml:space="preserve">Eur. Phys. J. A, 55: 172</w:t>
      </w:r>
    </w:p>
    <w:p w:rsidR="00000000" w:rsidDel="00000000" w:rsidP="00000000" w:rsidRDefault="00000000" w:rsidRPr="00000000" w14:paraId="0000000D">
      <w:pPr>
        <w:spacing w:line="24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[2] </w:t>
      </w:r>
      <w:hyperlink r:id="rId6">
        <w:r w:rsidDel="00000000" w:rsidR="00000000" w:rsidRPr="00000000">
          <w:rPr>
            <w:rFonts w:ascii="Times New Roman" w:cs="Times New Roman" w:eastAsia="Times New Roman" w:hAnsi="Times New Roman"/>
            <w:color w:val="131413"/>
            <w:rtl w:val="0"/>
          </w:rPr>
          <w:t xml:space="preserve">https://www-nds.iaea.org/PSFdatabase</w:t>
        </w:r>
      </w:hyperlink>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Supported by the U.S. Department of Energy, Office of Science, Office of Nuclear Physics under Contracts No. DE-AC02-05CH11231 and by the US Nuclear Data Program.</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ds.iaea.org/PSF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