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AFBB9" w14:textId="44F24A80" w:rsidR="00D52F78" w:rsidRPr="002B76EE" w:rsidRDefault="00F74B41" w:rsidP="00F74B41">
      <w:pPr>
        <w:jc w:val="center"/>
        <w:rPr>
          <w:rFonts w:ascii="Times New Roman" w:hAnsi="Times New Roman" w:cs="Times New Roman"/>
          <w:b/>
          <w:bCs/>
        </w:rPr>
      </w:pPr>
      <w:r w:rsidRPr="002B76EE">
        <w:rPr>
          <w:rFonts w:ascii="Times New Roman" w:hAnsi="Times New Roman" w:cs="Times New Roman"/>
          <w:b/>
          <w:bCs/>
        </w:rPr>
        <w:t>Low-background gamma counting Facility at the NNDC</w:t>
      </w:r>
    </w:p>
    <w:p w14:paraId="08A3B8FD" w14:textId="21A7349A" w:rsidR="00B04AE8" w:rsidRPr="002B76EE" w:rsidRDefault="00B04AE8" w:rsidP="00B04AE8">
      <w:pPr>
        <w:jc w:val="center"/>
        <w:rPr>
          <w:rFonts w:ascii="Times New Roman" w:hAnsi="Times New Roman" w:cs="Times New Roman"/>
          <w:b/>
          <w:bCs/>
        </w:rPr>
      </w:pPr>
      <w:r w:rsidRPr="002B76EE">
        <w:rPr>
          <w:rFonts w:ascii="Times New Roman" w:hAnsi="Times New Roman" w:cs="Times New Roman"/>
          <w:b/>
          <w:bCs/>
        </w:rPr>
        <w:t>S. Waniganeththi</w:t>
      </w:r>
      <w:r w:rsidR="002B76EE" w:rsidRPr="002B76EE">
        <w:rPr>
          <w:rFonts w:ascii="Times New Roman" w:hAnsi="Times New Roman" w:cs="Times New Roman"/>
          <w:b/>
          <w:bCs/>
          <w:vertAlign w:val="superscript"/>
        </w:rPr>
        <w:t>1</w:t>
      </w:r>
      <w:r w:rsidRPr="002B76EE">
        <w:rPr>
          <w:rFonts w:ascii="Times New Roman" w:hAnsi="Times New Roman" w:cs="Times New Roman"/>
          <w:b/>
          <w:bCs/>
        </w:rPr>
        <w:t>, E. A. McCutchan</w:t>
      </w:r>
      <w:r w:rsidR="002B76EE" w:rsidRPr="002B76EE">
        <w:rPr>
          <w:rFonts w:ascii="Times New Roman" w:hAnsi="Times New Roman" w:cs="Times New Roman"/>
          <w:b/>
          <w:bCs/>
          <w:vertAlign w:val="superscript"/>
        </w:rPr>
        <w:t>1</w:t>
      </w:r>
      <w:r w:rsidRPr="002B76EE">
        <w:rPr>
          <w:rFonts w:ascii="Times New Roman" w:hAnsi="Times New Roman" w:cs="Times New Roman"/>
          <w:b/>
          <w:bCs/>
        </w:rPr>
        <w:t>, A. Mattera</w:t>
      </w:r>
      <w:r w:rsidR="002B76EE" w:rsidRPr="002B76EE">
        <w:rPr>
          <w:rFonts w:ascii="Times New Roman" w:hAnsi="Times New Roman" w:cs="Times New Roman"/>
          <w:b/>
          <w:bCs/>
          <w:vertAlign w:val="superscript"/>
        </w:rPr>
        <w:t>1</w:t>
      </w:r>
      <w:r w:rsidRPr="002B76EE">
        <w:rPr>
          <w:rFonts w:ascii="Times New Roman" w:hAnsi="Times New Roman" w:cs="Times New Roman"/>
          <w:b/>
          <w:bCs/>
        </w:rPr>
        <w:t>, C. Morse</w:t>
      </w:r>
      <w:r w:rsidR="002B76EE" w:rsidRPr="002B76EE">
        <w:rPr>
          <w:rFonts w:ascii="Times New Roman" w:hAnsi="Times New Roman" w:cs="Times New Roman"/>
          <w:b/>
          <w:bCs/>
          <w:vertAlign w:val="superscript"/>
        </w:rPr>
        <w:t>1</w:t>
      </w:r>
      <w:r w:rsidRPr="002B76EE">
        <w:rPr>
          <w:rFonts w:ascii="Times New Roman" w:hAnsi="Times New Roman" w:cs="Times New Roman"/>
          <w:b/>
          <w:bCs/>
        </w:rPr>
        <w:t>, J. Wu</w:t>
      </w:r>
      <w:r w:rsidR="002B76EE" w:rsidRPr="002B76EE">
        <w:rPr>
          <w:rFonts w:ascii="Times New Roman" w:hAnsi="Times New Roman" w:cs="Times New Roman"/>
          <w:b/>
          <w:bCs/>
          <w:vertAlign w:val="superscript"/>
        </w:rPr>
        <w:t>1</w:t>
      </w:r>
      <w:r w:rsidRPr="002B76EE">
        <w:rPr>
          <w:rFonts w:ascii="Times New Roman" w:hAnsi="Times New Roman" w:cs="Times New Roman"/>
          <w:b/>
          <w:bCs/>
        </w:rPr>
        <w:t>, and S. Ota</w:t>
      </w:r>
      <w:r w:rsidR="002B76EE" w:rsidRPr="002B76EE">
        <w:rPr>
          <w:rFonts w:ascii="Times New Roman" w:hAnsi="Times New Roman" w:cs="Times New Roman"/>
          <w:b/>
          <w:bCs/>
          <w:vertAlign w:val="superscript"/>
        </w:rPr>
        <w:t>1</w:t>
      </w:r>
    </w:p>
    <w:p w14:paraId="53553B06" w14:textId="41FE1D16" w:rsidR="00B04AE8" w:rsidRPr="002B76EE" w:rsidRDefault="002B76EE" w:rsidP="00B04AE8">
      <w:pPr>
        <w:jc w:val="center"/>
        <w:rPr>
          <w:rFonts w:ascii="Times New Roman" w:hAnsi="Times New Roman" w:cs="Times New Roman"/>
          <w:b/>
          <w:bCs/>
        </w:rPr>
      </w:pPr>
      <w:r>
        <w:rPr>
          <w:rFonts w:ascii="Times New Roman" w:hAnsi="Times New Roman" w:cs="Times New Roman"/>
          <w:b/>
          <w:bCs/>
        </w:rPr>
        <w:t xml:space="preserve">1) </w:t>
      </w:r>
      <w:r w:rsidR="00B04AE8" w:rsidRPr="002B76EE">
        <w:rPr>
          <w:rFonts w:ascii="Times New Roman" w:hAnsi="Times New Roman" w:cs="Times New Roman"/>
          <w:b/>
          <w:bCs/>
        </w:rPr>
        <w:t>National Nuclear Data Center, Brookhaven National Laboratory, Upton, New York 1197</w:t>
      </w:r>
    </w:p>
    <w:p w14:paraId="28FD7AC4" w14:textId="25C5F52F" w:rsidR="00F74B41" w:rsidRDefault="00D03EBF" w:rsidP="002B76EE">
      <w:pPr>
        <w:pStyle w:val="NormalWeb"/>
        <w:jc w:val="both"/>
        <w:rPr>
          <w:color w:val="000000"/>
          <w:sz w:val="22"/>
          <w:szCs w:val="22"/>
        </w:rPr>
      </w:pPr>
      <w:r w:rsidRPr="002B76EE">
        <w:rPr>
          <w:color w:val="000000"/>
          <w:sz w:val="22"/>
          <w:szCs w:val="22"/>
        </w:rPr>
        <w:t>A low-background gamma counting facility has been developed</w:t>
      </w:r>
      <w:r w:rsidR="002B76EE" w:rsidRPr="002B76EE">
        <w:rPr>
          <w:color w:val="000000"/>
          <w:sz w:val="22"/>
          <w:szCs w:val="22"/>
        </w:rPr>
        <w:t xml:space="preserve"> by the National Nuclear Data Center (NNDC)</w:t>
      </w:r>
      <w:r w:rsidRPr="002B76EE">
        <w:rPr>
          <w:color w:val="000000"/>
          <w:sz w:val="22"/>
          <w:szCs w:val="22"/>
        </w:rPr>
        <w:t xml:space="preserve"> at Brookhaven National Laboratory. The </w:t>
      </w:r>
      <w:r w:rsidR="002B76EE">
        <w:rPr>
          <w:color w:val="000000"/>
          <w:sz w:val="22"/>
          <w:szCs w:val="22"/>
        </w:rPr>
        <w:t>facility</w:t>
      </w:r>
      <w:r w:rsidRPr="002B76EE">
        <w:rPr>
          <w:color w:val="000000"/>
          <w:sz w:val="22"/>
          <w:szCs w:val="22"/>
        </w:rPr>
        <w:t xml:space="preserve"> is housed within a purpose-built cave that has historically operated as a whole-body counter and is </w:t>
      </w:r>
      <w:r w:rsidR="002B76EE">
        <w:rPr>
          <w:sz w:val="22"/>
          <w:szCs w:val="22"/>
        </w:rPr>
        <w:t xml:space="preserve">a </w:t>
      </w:r>
      <w:r w:rsidR="002B76EE" w:rsidRPr="002B76EE">
        <w:rPr>
          <w:sz w:val="22"/>
          <w:szCs w:val="22"/>
        </w:rPr>
        <w:t xml:space="preserve">shielded room constructed of </w:t>
      </w:r>
      <w:r w:rsidR="002B76EE" w:rsidRPr="002B76EE">
        <w:rPr>
          <w:sz w:val="22"/>
          <w:szCs w:val="22"/>
        </w:rPr>
        <w:t>6-inch</w:t>
      </w:r>
      <w:r w:rsidR="002B76EE" w:rsidRPr="002B76EE">
        <w:rPr>
          <w:sz w:val="22"/>
          <w:szCs w:val="22"/>
        </w:rPr>
        <w:t xml:space="preserve"> steel and lined with lead, cadmium, and copper</w:t>
      </w:r>
      <w:r w:rsidR="00545341">
        <w:rPr>
          <w:sz w:val="22"/>
          <w:szCs w:val="22"/>
        </w:rPr>
        <w:t xml:space="preserve"> [1]</w:t>
      </w:r>
      <w:r w:rsidR="002B76EE" w:rsidRPr="002B76EE">
        <w:rPr>
          <w:sz w:val="22"/>
          <w:szCs w:val="22"/>
        </w:rPr>
        <w:t xml:space="preserve"> for shielding against the low energy components of background radiation. The heavy shielding effectively reduces the gamma radiation to the detector from both cosmic rays and building materials and increases the signal-to-noise ratio for the system. </w:t>
      </w:r>
      <w:r w:rsidRPr="002B76EE">
        <w:rPr>
          <w:color w:val="000000"/>
          <w:sz w:val="22"/>
          <w:szCs w:val="22"/>
        </w:rPr>
        <w:t>The counting system consists of four high-purity germanium (HPGe) detectors: two equipped with beryllium windows optimized for X-ray and low-energy gamma-ray measurements, and two 200% relative-efficiency HPGe detectors designed for high-energy gamma-ray spectroscopy. Data acquisition is performed using CAEN digitizers operating in both singles and coincidence modes</w:t>
      </w:r>
      <w:r w:rsidR="002B76EE">
        <w:rPr>
          <w:color w:val="000000"/>
          <w:sz w:val="22"/>
          <w:szCs w:val="22"/>
        </w:rPr>
        <w:t xml:space="preserve">. </w:t>
      </w:r>
      <w:r w:rsidR="002B76EE" w:rsidRPr="002B76EE">
        <w:rPr>
          <w:color w:val="000000"/>
          <w:sz w:val="22"/>
          <w:szCs w:val="22"/>
        </w:rPr>
        <w:t xml:space="preserve">Preliminary tests demonstrate a background reduction of approximately two orders of magnitude, achieving count rates below 1 cps. </w:t>
      </w:r>
      <w:r w:rsidRPr="002B76EE">
        <w:rPr>
          <w:color w:val="000000"/>
          <w:sz w:val="22"/>
          <w:szCs w:val="22"/>
        </w:rPr>
        <w:t>This facility provides an ideal gamma spectroscopy environment for low-activity environmental samples. A general overview of the facility and achievable sensitivities is presented.</w:t>
      </w:r>
      <w:r w:rsidR="002B76EE">
        <w:rPr>
          <w:color w:val="000000"/>
          <w:sz w:val="22"/>
          <w:szCs w:val="22"/>
        </w:rPr>
        <w:t xml:space="preserve"> First results on studying the efficiency of Ra trapping with silicate nanocages</w:t>
      </w:r>
      <w:r w:rsidR="008B0BA7">
        <w:rPr>
          <w:color w:val="000000"/>
          <w:sz w:val="22"/>
          <w:szCs w:val="22"/>
        </w:rPr>
        <w:t xml:space="preserve"> [2]</w:t>
      </w:r>
      <w:r w:rsidR="002B76EE">
        <w:rPr>
          <w:color w:val="000000"/>
          <w:sz w:val="22"/>
          <w:szCs w:val="22"/>
        </w:rPr>
        <w:t xml:space="preserve"> will also be discussed.</w:t>
      </w:r>
    </w:p>
    <w:p w14:paraId="7D123CBA" w14:textId="26DE4A5B" w:rsidR="00545341" w:rsidRDefault="00545341" w:rsidP="002B76EE">
      <w:pPr>
        <w:pStyle w:val="NormalWeb"/>
        <w:jc w:val="both"/>
        <w:rPr>
          <w:rFonts w:ascii="Times" w:hAnsi="Times" w:cs="Calibri"/>
          <w:b/>
          <w:bCs/>
          <w:spacing w:val="-3"/>
          <w:sz w:val="22"/>
          <w:szCs w:val="22"/>
        </w:rPr>
      </w:pPr>
      <w:r w:rsidRPr="00E90941">
        <w:rPr>
          <w:rFonts w:ascii="Times" w:hAnsi="Times" w:cs="Calibri"/>
          <w:b/>
          <w:bCs/>
          <w:spacing w:val="-3"/>
          <w:sz w:val="22"/>
          <w:szCs w:val="22"/>
        </w:rPr>
        <w:t>References:</w:t>
      </w:r>
    </w:p>
    <w:p w14:paraId="0BD316DC" w14:textId="22834B00" w:rsidR="00545341" w:rsidRDefault="00545341" w:rsidP="008B0BA7">
      <w:pPr>
        <w:pStyle w:val="NormalWeb"/>
        <w:spacing w:before="0" w:beforeAutospacing="0" w:after="0" w:afterAutospacing="0"/>
        <w:rPr>
          <w:rFonts w:ascii="Times" w:hAnsi="Times" w:cs="Calibri"/>
          <w:spacing w:val="-3"/>
          <w:sz w:val="22"/>
          <w:szCs w:val="22"/>
        </w:rPr>
      </w:pPr>
      <w:r w:rsidRPr="00545341">
        <w:rPr>
          <w:rFonts w:ascii="Times" w:hAnsi="Times" w:cs="Calibri"/>
          <w:spacing w:val="-3"/>
          <w:sz w:val="22"/>
          <w:szCs w:val="22"/>
        </w:rPr>
        <w:t>[1]</w:t>
      </w:r>
      <w:r>
        <w:rPr>
          <w:rFonts w:ascii="Times" w:hAnsi="Times" w:cs="Calibri"/>
          <w:spacing w:val="-3"/>
          <w:sz w:val="22"/>
          <w:szCs w:val="22"/>
        </w:rPr>
        <w:t xml:space="preserve"> </w:t>
      </w:r>
      <w:r w:rsidRPr="00545341">
        <w:rPr>
          <w:rFonts w:ascii="Times" w:hAnsi="Times" w:cs="Calibri"/>
          <w:spacing w:val="-3"/>
          <w:sz w:val="22"/>
          <w:szCs w:val="22"/>
        </w:rPr>
        <w:t xml:space="preserve">Brookhaven National Laboratory </w:t>
      </w:r>
      <w:r>
        <w:rPr>
          <w:rFonts w:ascii="Times" w:hAnsi="Times" w:cs="Calibri"/>
          <w:spacing w:val="-3"/>
          <w:sz w:val="22"/>
          <w:szCs w:val="22"/>
        </w:rPr>
        <w:t>(</w:t>
      </w:r>
      <w:r w:rsidRPr="00545341">
        <w:rPr>
          <w:rFonts w:ascii="Times" w:hAnsi="Times" w:cs="Calibri"/>
          <w:spacing w:val="-3"/>
          <w:sz w:val="22"/>
          <w:szCs w:val="22"/>
        </w:rPr>
        <w:t>1960</w:t>
      </w:r>
      <w:r>
        <w:rPr>
          <w:rFonts w:ascii="Times" w:hAnsi="Times" w:cs="Calibri"/>
          <w:spacing w:val="-3"/>
          <w:sz w:val="22"/>
          <w:szCs w:val="22"/>
        </w:rPr>
        <w:t>)</w:t>
      </w:r>
      <w:r w:rsidRPr="00545341">
        <w:rPr>
          <w:rFonts w:ascii="Times" w:hAnsi="Times" w:cs="Calibri"/>
          <w:spacing w:val="-3"/>
          <w:sz w:val="22"/>
          <w:szCs w:val="22"/>
        </w:rPr>
        <w:t> </w:t>
      </w:r>
      <w:r w:rsidRPr="008B0BA7">
        <w:rPr>
          <w:rFonts w:ascii="Times" w:hAnsi="Times" w:cs="Calibri"/>
          <w:spacing w:val="-3"/>
          <w:sz w:val="22"/>
          <w:szCs w:val="22"/>
        </w:rPr>
        <w:t>BNL</w:t>
      </w:r>
      <w:r w:rsidRPr="00545341">
        <w:rPr>
          <w:rFonts w:ascii="Times" w:hAnsi="Times" w:cs="Calibri"/>
          <w:i/>
          <w:iCs/>
          <w:spacing w:val="-3"/>
          <w:sz w:val="22"/>
          <w:szCs w:val="22"/>
        </w:rPr>
        <w:t xml:space="preserve"> </w:t>
      </w:r>
      <w:r w:rsidRPr="008B0BA7">
        <w:rPr>
          <w:rFonts w:ascii="Times" w:hAnsi="Times" w:cs="Calibri"/>
          <w:spacing w:val="-3"/>
          <w:sz w:val="22"/>
          <w:szCs w:val="22"/>
        </w:rPr>
        <w:t>Bulletin</w:t>
      </w:r>
      <w:r>
        <w:rPr>
          <w:rFonts w:ascii="Times" w:hAnsi="Times" w:cs="Calibri"/>
          <w:i/>
          <w:iCs/>
          <w:spacing w:val="-3"/>
          <w:sz w:val="22"/>
          <w:szCs w:val="22"/>
        </w:rPr>
        <w:t xml:space="preserve">, </w:t>
      </w:r>
      <w:r w:rsidRPr="00545341">
        <w:rPr>
          <w:rFonts w:ascii="Times" w:hAnsi="Times" w:cs="Calibri"/>
          <w:spacing w:val="-3"/>
          <w:sz w:val="22"/>
          <w:szCs w:val="22"/>
        </w:rPr>
        <w:t>14, 7. Brookhaven National Laboratory</w:t>
      </w:r>
      <w:r>
        <w:rPr>
          <w:rFonts w:ascii="Times" w:hAnsi="Times" w:cs="Calibri"/>
          <w:spacing w:val="-3"/>
          <w:sz w:val="22"/>
          <w:szCs w:val="22"/>
        </w:rPr>
        <w:t xml:space="preserve"> </w:t>
      </w:r>
      <w:r w:rsidRPr="00545341">
        <w:rPr>
          <w:rFonts w:ascii="Times" w:hAnsi="Times" w:cs="Calibri"/>
          <w:spacing w:val="-3"/>
          <w:sz w:val="22"/>
          <w:szCs w:val="22"/>
        </w:rPr>
        <w:t>Personnel Office.</w:t>
      </w:r>
      <w:r>
        <w:rPr>
          <w:rFonts w:ascii="Times" w:hAnsi="Times" w:cs="Calibri"/>
          <w:spacing w:val="-3"/>
          <w:sz w:val="22"/>
          <w:szCs w:val="22"/>
        </w:rPr>
        <w:t xml:space="preserve"> </w:t>
      </w:r>
      <w:r w:rsidRPr="00545341">
        <w:rPr>
          <w:rFonts w:ascii="Times" w:hAnsi="Times" w:cs="Calibri"/>
          <w:spacing w:val="-3"/>
          <w:sz w:val="22"/>
          <w:szCs w:val="22"/>
        </w:rPr>
        <w:t>Retrieved</w:t>
      </w:r>
      <w:r>
        <w:rPr>
          <w:rFonts w:ascii="Times" w:hAnsi="Times" w:cs="Calibri"/>
          <w:spacing w:val="-3"/>
          <w:sz w:val="22"/>
          <w:szCs w:val="22"/>
        </w:rPr>
        <w:t xml:space="preserve"> </w:t>
      </w:r>
      <w:r w:rsidRPr="00545341">
        <w:rPr>
          <w:rFonts w:ascii="Times" w:hAnsi="Times" w:cs="Calibri"/>
          <w:spacing w:val="-3"/>
          <w:sz w:val="22"/>
          <w:szCs w:val="22"/>
        </w:rPr>
        <w:t>from </w:t>
      </w:r>
      <w:hyperlink r:id="rId4" w:tgtFrame="_new" w:history="1">
        <w:r w:rsidRPr="00545341">
          <w:rPr>
            <w:rStyle w:val="Hyperlink"/>
            <w:rFonts w:ascii="Times" w:hAnsi="Times" w:cs="Calibri"/>
            <w:spacing w:val="-3"/>
            <w:sz w:val="22"/>
            <w:szCs w:val="22"/>
          </w:rPr>
          <w:t>https://www.bnl.gov/bnlweb/pubaf/bulletin/files/1960/19601018.pdf</w:t>
        </w:r>
      </w:hyperlink>
    </w:p>
    <w:p w14:paraId="52789CA3" w14:textId="4CF96DFF" w:rsidR="00545341" w:rsidRPr="00545341" w:rsidRDefault="00545341" w:rsidP="008B0BA7">
      <w:pPr>
        <w:pStyle w:val="NormalWeb"/>
        <w:spacing w:before="0" w:beforeAutospacing="0" w:after="0" w:afterAutospacing="0"/>
        <w:jc w:val="both"/>
        <w:rPr>
          <w:sz w:val="22"/>
          <w:szCs w:val="22"/>
        </w:rPr>
      </w:pPr>
      <w:r>
        <w:rPr>
          <w:rFonts w:ascii="Times" w:hAnsi="Times" w:cs="Calibri"/>
          <w:spacing w:val="-3"/>
          <w:sz w:val="22"/>
          <w:szCs w:val="22"/>
        </w:rPr>
        <w:t xml:space="preserve">[2] </w:t>
      </w:r>
      <w:r w:rsidR="008B0BA7" w:rsidRPr="008B0BA7">
        <w:rPr>
          <w:rFonts w:ascii="Times" w:hAnsi="Times" w:cs="Calibri"/>
          <w:spacing w:val="-3"/>
          <w:sz w:val="22"/>
          <w:szCs w:val="22"/>
        </w:rPr>
        <w:t>J.</w:t>
      </w:r>
      <w:r w:rsidR="00CD61F3">
        <w:rPr>
          <w:rFonts w:ascii="Times" w:hAnsi="Times" w:cs="Calibri"/>
          <w:spacing w:val="-3"/>
          <w:sz w:val="22"/>
          <w:szCs w:val="22"/>
        </w:rPr>
        <w:t xml:space="preserve"> </w:t>
      </w:r>
      <w:r w:rsidR="008B0BA7" w:rsidRPr="008B0BA7">
        <w:rPr>
          <w:rFonts w:ascii="Times" w:hAnsi="Times" w:cs="Calibri"/>
          <w:spacing w:val="-3"/>
          <w:sz w:val="22"/>
          <w:szCs w:val="22"/>
        </w:rPr>
        <w:t>Q. Zhong </w:t>
      </w:r>
      <w:r w:rsidR="008B0BA7" w:rsidRPr="008B0BA7">
        <w:rPr>
          <w:rFonts w:ascii="Times" w:hAnsi="Times" w:cs="Calibri"/>
          <w:i/>
          <w:iCs/>
          <w:spacing w:val="-3"/>
          <w:sz w:val="22"/>
          <w:szCs w:val="22"/>
        </w:rPr>
        <w:t>et al</w:t>
      </w:r>
      <w:r w:rsidR="008B0BA7" w:rsidRPr="008B0BA7">
        <w:rPr>
          <w:rFonts w:ascii="Times" w:hAnsi="Times" w:cs="Calibri"/>
          <w:spacing w:val="-3"/>
          <w:sz w:val="22"/>
          <w:szCs w:val="22"/>
        </w:rPr>
        <w:t>., (2017)</w:t>
      </w:r>
      <w:r w:rsidR="008B0BA7">
        <w:rPr>
          <w:rFonts w:ascii="Times" w:hAnsi="Times" w:cs="Calibri"/>
          <w:spacing w:val="-3"/>
          <w:sz w:val="22"/>
          <w:szCs w:val="22"/>
        </w:rPr>
        <w:t xml:space="preserve"> </w:t>
      </w:r>
      <w:r w:rsidR="008B0BA7" w:rsidRPr="008B0BA7">
        <w:rPr>
          <w:rFonts w:ascii="Times" w:hAnsi="Times" w:cs="Calibri"/>
          <w:spacing w:val="-3"/>
          <w:sz w:val="22"/>
          <w:szCs w:val="22"/>
        </w:rPr>
        <w:t xml:space="preserve">Nat. Commun. 8, 16118 </w:t>
      </w:r>
    </w:p>
    <w:sectPr w:rsidR="00545341" w:rsidRPr="00545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B41"/>
    <w:rsid w:val="00093902"/>
    <w:rsid w:val="002B76EE"/>
    <w:rsid w:val="00545341"/>
    <w:rsid w:val="00642B90"/>
    <w:rsid w:val="00687FFC"/>
    <w:rsid w:val="0089349D"/>
    <w:rsid w:val="008B0BA7"/>
    <w:rsid w:val="008D4811"/>
    <w:rsid w:val="00B04AE8"/>
    <w:rsid w:val="00B06764"/>
    <w:rsid w:val="00CD61F3"/>
    <w:rsid w:val="00CF2121"/>
    <w:rsid w:val="00D03EBF"/>
    <w:rsid w:val="00D52F78"/>
    <w:rsid w:val="00F74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974CB6"/>
  <w15:chartTrackingRefBased/>
  <w15:docId w15:val="{B5FD7D5D-1F93-304B-8A8F-3A07E66B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B41"/>
    <w:rPr>
      <w:rFonts w:eastAsiaTheme="majorEastAsia" w:cstheme="majorBidi"/>
      <w:color w:val="272727" w:themeColor="text1" w:themeTint="D8"/>
    </w:rPr>
  </w:style>
  <w:style w:type="paragraph" w:styleId="Title">
    <w:name w:val="Title"/>
    <w:basedOn w:val="Normal"/>
    <w:next w:val="Normal"/>
    <w:link w:val="TitleChar"/>
    <w:uiPriority w:val="10"/>
    <w:qFormat/>
    <w:rsid w:val="00F74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B41"/>
    <w:pPr>
      <w:spacing w:before="160"/>
      <w:jc w:val="center"/>
    </w:pPr>
    <w:rPr>
      <w:i/>
      <w:iCs/>
      <w:color w:val="404040" w:themeColor="text1" w:themeTint="BF"/>
    </w:rPr>
  </w:style>
  <w:style w:type="character" w:customStyle="1" w:styleId="QuoteChar">
    <w:name w:val="Quote Char"/>
    <w:basedOn w:val="DefaultParagraphFont"/>
    <w:link w:val="Quote"/>
    <w:uiPriority w:val="29"/>
    <w:rsid w:val="00F74B41"/>
    <w:rPr>
      <w:i/>
      <w:iCs/>
      <w:color w:val="404040" w:themeColor="text1" w:themeTint="BF"/>
    </w:rPr>
  </w:style>
  <w:style w:type="paragraph" w:styleId="ListParagraph">
    <w:name w:val="List Paragraph"/>
    <w:basedOn w:val="Normal"/>
    <w:uiPriority w:val="34"/>
    <w:qFormat/>
    <w:rsid w:val="00F74B41"/>
    <w:pPr>
      <w:ind w:left="720"/>
      <w:contextualSpacing/>
    </w:pPr>
  </w:style>
  <w:style w:type="character" w:styleId="IntenseEmphasis">
    <w:name w:val="Intense Emphasis"/>
    <w:basedOn w:val="DefaultParagraphFont"/>
    <w:uiPriority w:val="21"/>
    <w:qFormat/>
    <w:rsid w:val="00F74B41"/>
    <w:rPr>
      <w:i/>
      <w:iCs/>
      <w:color w:val="0F4761" w:themeColor="accent1" w:themeShade="BF"/>
    </w:rPr>
  </w:style>
  <w:style w:type="paragraph" w:styleId="IntenseQuote">
    <w:name w:val="Intense Quote"/>
    <w:basedOn w:val="Normal"/>
    <w:next w:val="Normal"/>
    <w:link w:val="IntenseQuoteChar"/>
    <w:uiPriority w:val="30"/>
    <w:qFormat/>
    <w:rsid w:val="00F74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B41"/>
    <w:rPr>
      <w:i/>
      <w:iCs/>
      <w:color w:val="0F4761" w:themeColor="accent1" w:themeShade="BF"/>
    </w:rPr>
  </w:style>
  <w:style w:type="character" w:styleId="IntenseReference">
    <w:name w:val="Intense Reference"/>
    <w:basedOn w:val="DefaultParagraphFont"/>
    <w:uiPriority w:val="32"/>
    <w:qFormat/>
    <w:rsid w:val="00F74B41"/>
    <w:rPr>
      <w:b/>
      <w:bCs/>
      <w:smallCaps/>
      <w:color w:val="0F4761" w:themeColor="accent1" w:themeShade="BF"/>
      <w:spacing w:val="5"/>
    </w:rPr>
  </w:style>
  <w:style w:type="character" w:customStyle="1" w:styleId="apple-converted-space">
    <w:name w:val="apple-converted-space"/>
    <w:basedOn w:val="DefaultParagraphFont"/>
    <w:rsid w:val="00F74B41"/>
  </w:style>
  <w:style w:type="paragraph" w:styleId="NormalWeb">
    <w:name w:val="Normal (Web)"/>
    <w:basedOn w:val="Normal"/>
    <w:uiPriority w:val="99"/>
    <w:unhideWhenUsed/>
    <w:rsid w:val="0089349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45341"/>
    <w:rPr>
      <w:color w:val="467886" w:themeColor="hyperlink"/>
      <w:u w:val="single"/>
    </w:rPr>
  </w:style>
  <w:style w:type="character" w:styleId="UnresolvedMention">
    <w:name w:val="Unresolved Mention"/>
    <w:basedOn w:val="DefaultParagraphFont"/>
    <w:uiPriority w:val="99"/>
    <w:semiHidden/>
    <w:unhideWhenUsed/>
    <w:rsid w:val="00545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nl.gov/bnlweb/pubaf/bulletin/files/1960/19601018.pdf?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Waniganeththi, Sanjanee Waniganeththi</dc:creator>
  <cp:keywords/>
  <dc:description/>
  <cp:lastModifiedBy>Waniganeththi, Sanjanee Waniganeththi</cp:lastModifiedBy>
  <cp:revision>2</cp:revision>
  <dcterms:created xsi:type="dcterms:W3CDTF">2026-01-08T19:38:00Z</dcterms:created>
  <dcterms:modified xsi:type="dcterms:W3CDTF">2026-01-08T19:38:00Z</dcterms:modified>
</cp:coreProperties>
</file>