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 xml:space="preserve">MDP conference contributions: CEC-ICMC 2021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Times New Roman" w:hAnsi="Times New Roman"/>
          <w:rtl w:val="0"/>
          <w:lang w:val="en-US"/>
        </w:rPr>
        <w:t>Cold Electronics System Integration for Cryogenic Applications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fr-FR"/>
        </w:rPr>
        <w:t xml:space="preserve">, M. Turqueti (invited)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Cryogenic electronics for superconducting magnet instrumentation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, M. Marchevsky (invited)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R&amp;D needs for "cold" electronics for superconducting magnets - Fermilab perspective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en-US"/>
        </w:rPr>
        <w:t>, S. Stoynev (invited)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Nb3Sn conductors with high specific heat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, X. Xu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Radiation effects on REBCO coated conductors and implications for Fusion Magnets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de-DE"/>
        </w:rPr>
        <w:t>, C. Reis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Advances in Cryogenic Integrated Circuits at Lawrence Berkeley National Laboratory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, C. Grace (invited)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DUNE Far Detector 2 Photon Detector System cold electronics R&amp;D path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es-ES_tradnl"/>
        </w:rPr>
        <w:t>, R. A. Rivera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Improvement of the pinning performance in Nb3Sn for high field applications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, C. Tarantini (invited)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Nb3Sn conductors with artificial pinning centers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, X. Xu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Advances in Bi-2212 round wire conductor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de-DE"/>
        </w:rPr>
        <w:t>, E. Hellstrom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Quantification of Magnetization of Round RebCo Conductors and Bi:2212 cables, Models of Magnetization and Creep for use in Magnet Field error Estimations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en-US"/>
        </w:rPr>
        <w:t>, M. Sumption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FES/HEP Cable Test Facility Nb3Sn Dipole Superconductor - Lessons Learnt and Key Challenges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it-IT"/>
        </w:rPr>
        <w:t>, Ian Pong &amp; Paolo Ferracin (invited)</w:t>
      </w:r>
      <w:r>
        <w:rPr>
          <w:rFonts w:ascii="Calibri" w:hAnsi="Calibri"/>
          <w:rtl w:val="0"/>
        </w:rPr>
        <w:t xml:space="preserve"> 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Design of the cryostat for High Field Vertical Magnet Testing Facility at Fermilab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  <w:lang w:val="nl-NL"/>
        </w:rPr>
        <w:t>, S. Koshelev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Using 3D printing technologies in high-field accelerator magnet coils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, I. Novitski (invited)</w:t>
      </w:r>
      <w:r>
        <w:rPr>
          <w:rFonts w:ascii="Calibri" w:hAnsi="Calibri" w:hint="default"/>
          <w:rtl w:val="0"/>
        </w:rPr>
        <w:t> </w:t>
      </w:r>
    </w:p>
    <w:p>
      <w:pPr>
        <w:pStyle w:val="Default"/>
        <w:bidi w:val="0"/>
        <w:spacing w:before="0" w:line="240" w:lineRule="auto"/>
        <w:ind w:left="36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MDP-related conference contributions (planned): MT27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Times New Roman" w:hAnsi="Times New Roman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 xml:space="preserve">Analysis of quench data and performance of MDPCT1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>the 15 T Nb3Sn dipole demonstrator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,S. Stoynev, FRI-OR6-101-02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Main results and lessons learned from the MDPCT1 R&amp;D program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A. Zlobin (invited), FRI-OR6-101-01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Development of a small-aperture cos-theta dipole insert coil based on Bi2212 Rutherford cable and stress management structure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A. Zlobin, FRI-OR7-303-04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HTS dipole magnet development based on the COMB magnet technology with round REBCO conductors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 V. Kashikhin, FRI-OR7-303-08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Comparative Analysis of MAXFAP1b Coils with respect to Magnet Training Behavior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S. Krave, WED-PO2-716-01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Flex-PCB quench antenna developments at FNAL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S. Stoynev, WED-PO2-721-04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Development of a 120-mm aperture Nb3Sn dipole coil with stress management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>, I. Novitski, TUE-PO1-110-05</w:t>
      </w:r>
      <w:r>
        <w:rPr>
          <w:rFonts w:ascii="Calibri" w:hAnsi="Calibri"/>
          <w:b w:val="1"/>
          <w:bCs w:val="1"/>
          <w:rtl w:val="0"/>
        </w:rPr>
        <w:t xml:space="preserve">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Minimum Quench Energy of Nb3Sn Wires and Rutherford Cables with High Specific Heat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E. Barzi, THU-PO3-710-06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Minimum Quench Energy of NbTi and Nb3Sn Conductors Impregnated with High Heat Capacity Resin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E. Barzi, THU-PO3-710-07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</w:rPr>
      </w:pPr>
      <w:r>
        <w:rPr>
          <w:rFonts w:ascii="Calibri" w:hAnsi="Calibri"/>
          <w:b w:val="1"/>
          <w:bCs w:val="1"/>
          <w:rtl w:val="0"/>
        </w:rPr>
        <w:t xml:space="preserve">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HTS Dipole Magnet Model for the Persistent Current Operation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 xml:space="preserve">, V. Kashikhin, TUE-PO1-106-05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A Quench Detection and Monitoring System for Superconducting Magnets at Fermilab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G. Chlachidze, WED-PO2-706-02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Current Status of the Facility for High Field Cable Testing at Fermilab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 xml:space="preserve">, G. Velev, WED-PO2-723-04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Quench protection of a large aperture 15 T Cable Test Facility Nb3Sn Magnet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it-IT"/>
        </w:rPr>
        <w:t xml:space="preserve">, V. Marinozzi, TUE-PO1-705-07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Improving critical current in ternary APC Nb3Sn superconductors by using internal oxidation method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 xml:space="preserve">, X. Peng, THU-OR5-601-01 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 xml:space="preserve"> “</w:t>
      </w:r>
      <w:r>
        <w:rPr>
          <w:rFonts w:ascii="Calibri" w:hAnsi="Calibri"/>
          <w:rtl w:val="0"/>
          <w:lang w:val="en-US"/>
        </w:rPr>
        <w:t>Procedural solutions for determining the temperature dependence of transport critical current in Nb3Sn superconducting wires using magnetization measurements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>,</w:t>
      </w:r>
      <w:r>
        <w:rPr>
          <w:rFonts w:ascii="Calibri" w:hAnsi="Calibri"/>
          <w:b w:val="1"/>
          <w:bCs w:val="1"/>
          <w:rtl w:val="0"/>
        </w:rPr>
        <w:t xml:space="preserve"> </w:t>
      </w:r>
      <w:r>
        <w:rPr>
          <w:rFonts w:ascii="Calibri" w:hAnsi="Calibri"/>
          <w:rtl w:val="0"/>
          <w:lang w:val="de-DE"/>
        </w:rPr>
        <w:t>I. Pong, WED-PO2-604-12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Design and test results for a canted-cosine-theta dipole subscale magnet series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D. Arbelaez, WED-OR2-703-08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Investigation of magnet training and quench precursors with acoustic emission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de-DE"/>
        </w:rPr>
        <w:t>, M. Marchevsky, WED-PO2-721-06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Quench Antenna Investigation of Mechanical and Magnetic disturbances in Nb3Sn CCT Subscale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en-US"/>
        </w:rPr>
        <w:t>, M. Marchevsky, THU-PO3-109-06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</w:rPr>
        <w:t>678.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en-US"/>
        </w:rPr>
        <w:t>Ultrasonic Waveguides for Quench Detection in HTS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fr-FR"/>
        </w:rPr>
        <w:t>, M. Marchevsky, THU-OR4-704-06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Progress Towards Hall Sensor-Based Quench Detection in CORC</w:t>
      </w:r>
      <w:r>
        <w:rPr>
          <w:rFonts w:ascii="Calibri" w:hAnsi="Calibri" w:hint="default"/>
          <w:rtl w:val="0"/>
        </w:rPr>
        <w:t xml:space="preserve">® </w:t>
      </w:r>
      <w:r>
        <w:rPr>
          <w:rFonts w:ascii="Calibri" w:hAnsi="Calibri"/>
          <w:rtl w:val="0"/>
          <w:lang w:val="fr-FR"/>
        </w:rPr>
        <w:t>Cables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R. Teyber, WED-P02-721-09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Towards 20 T hybrid accelerator dipole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P. Ferracin, FRI-OR6-101-04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Lessons Learned in the Development of Accelerator Magnets based on Nb3Sn and HTS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en-US"/>
        </w:rPr>
        <w:t>, S. Gourlay, WED-SS Special Session (invited)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Integration of Bi-2212 and Nb3Sn CCT magnets for a hybrid magnet test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es-ES_tradnl"/>
        </w:rPr>
        <w:t>, L. Garcia Fajardo, FRI-OR7-303-03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Engineering design of a large aperture 15 T cable test facility dipole magnet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pt-PT"/>
        </w:rPr>
        <w:t>, J. L. Rudeiros Fernandez, THU-OR5-301-05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Assembly and mechanical analysis of the Canted-Cosine-Theta subscale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pt-PT"/>
        </w:rPr>
        <w:t>, J. L. Rudeiros Fernandez, WED-PO2-723-02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Magneto-Mechanical Optimization of Cross-sections for cos</w:t>
      </w:r>
      <w:r>
        <w:rPr>
          <w:rFonts w:ascii="Calibri" w:hAnsi="Calibri" w:hint="default"/>
          <w:rtl w:val="0"/>
        </w:rPr>
        <w:t> </w:t>
      </w:r>
      <w:r>
        <w:rPr>
          <w:rFonts w:eastAsia="Cambria Math" w:hint="eastAsia"/>
          <w:rtl w:val="0"/>
        </w:rPr>
        <w:t>𝜃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it-IT"/>
        </w:rPr>
        <w:t>Accelerator Magnets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de-DE"/>
        </w:rPr>
        <w:t>, G. Vallone, WED-PO2-111-09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Novel Insulation Designs for Nb&lt;sub&gt;3&lt;/sub&gt;Sn Rutherford Cables for Particle Accelerator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G. Vallone, WED-PO2-616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Numerical Modelling of the Interfacial Debonding in Superconducting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it-IT"/>
        </w:rPr>
        <w:t>, G. Vallone, TUE-PO1-715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</w:rPr>
        <w:t>611.</w:t>
      </w:r>
      <w:r>
        <w:rPr>
          <w:rFonts w:ascii="Calibri" w:hAnsi="Calibri" w:hint="default"/>
          <w:rtl w:val="0"/>
        </w:rPr>
        <w:t> </w:t>
      </w:r>
      <w:r>
        <w:rPr>
          <w:rFonts w:ascii="Calibri" w:hAnsi="Calibri"/>
          <w:rtl w:val="0"/>
          <w:lang w:val="en-US"/>
        </w:rPr>
        <w:t>Design of CCT6: a large-aperture, 12 T, Nb3Sn Dipole Magnet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nl-NL"/>
        </w:rPr>
        <w:t>, L. Brouwer, TUE-PO1-110-04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Quench detection and protection of high-temperature superconducting magnets: The case of a Bi-2212 Rutherford cable canted-cosine-theta dipole magnet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</w:rPr>
        <w:t>,</w:t>
      </w:r>
      <w:r>
        <w:rPr>
          <w:rFonts w:ascii="Calibri" w:hAnsi="Calibri"/>
          <w:b w:val="1"/>
          <w:bCs w:val="1"/>
          <w:rtl w:val="0"/>
        </w:rPr>
        <w:t xml:space="preserve"> </w:t>
      </w:r>
      <w:r>
        <w:rPr>
          <w:rFonts w:ascii="Calibri" w:hAnsi="Calibri"/>
          <w:rtl w:val="0"/>
          <w:lang w:val="de-DE"/>
        </w:rPr>
        <w:t>C. Reis, THU-PO3-707-10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Field Quality Measurements of High-Temperature Superconducting Canted Cosine Theta Accelerator Magnets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C. Myers, WED-OR3-702-03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rtl w:val="0"/>
          <w:lang w:val="ar-SA" w:bidi="ar-SA"/>
        </w:rPr>
      </w:pPr>
      <w:r>
        <w:rPr>
          <w:rFonts w:ascii="Helvetica" w:hAnsi="Helvetica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en-US"/>
        </w:rPr>
        <w:t>A subscale canted cos</w:t>
      </w:r>
      <w:r>
        <w:rPr>
          <w:rFonts w:ascii="Helvetica" w:hAnsi="Helvetica" w:hint="default"/>
          <w:rtl w:val="0"/>
        </w:rPr>
        <w:t xml:space="preserve">θ </w:t>
      </w:r>
      <w:r>
        <w:rPr>
          <w:rFonts w:ascii="Helvetica" w:hAnsi="Helvetica"/>
          <w:rtl w:val="0"/>
          <w:lang w:val="en-US"/>
        </w:rPr>
        <w:t>dipole magnet using high-temperature superconducting STAR</w:t>
      </w:r>
      <w:r>
        <w:rPr>
          <w:rFonts w:ascii="Helvetica" w:hAnsi="Helvetica" w:hint="default"/>
          <w:rtl w:val="0"/>
        </w:rPr>
        <w:t xml:space="preserve">™ </w:t>
      </w:r>
      <w:r>
        <w:rPr>
          <w:rFonts w:ascii="Helvetica" w:hAnsi="Helvetica"/>
          <w:rtl w:val="0"/>
          <w:lang w:val="de-DE"/>
        </w:rPr>
        <w:t>wires</w:t>
      </w:r>
      <w:r>
        <w:rPr>
          <w:rFonts w:ascii="Helvetica" w:hAnsi="Helvetica" w:hint="default"/>
          <w:rtl w:val="0"/>
        </w:rPr>
        <w:t>”</w:t>
      </w:r>
      <w:r>
        <w:rPr>
          <w:rFonts w:ascii="Helvetica" w:hAnsi="Helvetica"/>
          <w:rtl w:val="0"/>
          <w:lang w:val="de-DE"/>
        </w:rPr>
        <w:t>, X. Wang (invited), WED-PO2-723-03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 xml:space="preserve">Use of Critical Current Distribution Measurements in Bi-2212 Round Wires as a tool to significantly enhance and stabilize the </w:t>
      </w:r>
      <w:r>
        <w:rPr>
          <w:rFonts w:ascii="Calibri" w:hAnsi="Calibri"/>
          <w:i w:val="1"/>
          <w:iCs w:val="1"/>
          <w:rtl w:val="0"/>
        </w:rPr>
        <w:t>J</w:t>
      </w:r>
      <w:r>
        <w:rPr>
          <w:rFonts w:ascii="Calibri" w:hAnsi="Calibri"/>
          <w:vertAlign w:val="subscript"/>
          <w:rtl w:val="0"/>
        </w:rPr>
        <w:t>c</w:t>
      </w:r>
      <w:r>
        <w:rPr>
          <w:rFonts w:ascii="Calibri" w:hAnsi="Calibri"/>
          <w:rtl w:val="0"/>
          <w:lang w:val="en-US"/>
        </w:rPr>
        <w:t xml:space="preserve"> properties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S. Barua, WED-PO2-610-08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Test Results of Alternative Magnet Technologies for HTS Magnet Quench Detection and Protection</w:t>
      </w:r>
      <w:r>
        <w:rPr>
          <w:rFonts w:ascii="Calibri" w:hAnsi="Calibri" w:hint="default"/>
          <w:rtl w:val="0"/>
        </w:rPr>
        <w:t xml:space="preserve">” </w:t>
      </w:r>
      <w:r>
        <w:rPr>
          <w:rFonts w:ascii="Calibri" w:hAnsi="Calibri"/>
          <w:rtl w:val="0"/>
          <w:lang w:val="fr-FR"/>
        </w:rPr>
        <w:t>D. Davis, TUE-PO1-705-10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Experimental Study on Effectiveness of Different Reinforcement Layouts Applied to Recent Bi-2212 Test Coils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Y. Kim, FRI-OR7-303-05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Calibri" w:hAnsi="Calibri" w:hint="default"/>
          <w:rtl w:val="0"/>
          <w:lang w:val="ar-SA" w:bidi="ar-SA"/>
        </w:rPr>
      </w:pP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rtl w:val="0"/>
          <w:lang w:val="en-US"/>
        </w:rPr>
        <w:t>Bi-2212 Coil Technology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rtl w:val="0"/>
          <w:lang w:val="de-DE"/>
        </w:rPr>
        <w:t>, U.P. Trociewitz, WED-OR2-302-08</w:t>
      </w:r>
    </w:p>
    <w:p>
      <w:pPr>
        <w:pStyle w:val="Default"/>
        <w:bidi w:val="0"/>
        <w:spacing w:before="0" w:line="240" w:lineRule="auto"/>
        <w:ind w:left="36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rtl w:val="0"/>
        </w:rPr>
      </w:pP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 Math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5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9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2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4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6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5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7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ind w:left="9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ind w:left="10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ind w:left="12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ind w:left="14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ind w:left="16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ind w:left="18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